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B6E" w:rsidRDefault="004C7B6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4C7B6E" w:rsidRDefault="00BC602F">
      <w:pPr>
        <w:rPr>
          <w:rFonts w:ascii="Arial" w:eastAsia="Arial" w:hAnsi="Arial" w:cs="Arial"/>
          <w:sz w:val="20"/>
          <w:szCs w:val="20"/>
        </w:rPr>
      </w:pPr>
      <w:r>
        <w:object w:dxaOrig="1440" w:dyaOrig="1440" w14:anchorId="78B709A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1pt;margin-top:.55pt;width:33.35pt;height:41.9pt;z-index:251657728;mso-wrap-distance-left:9.05pt;mso-wrap-distance-right:9.05pt;mso-position-horizontal:absolute;mso-position-horizontal-relative:margin;mso-position-vertical:absolute;mso-position-vertical-relative:text" filled="t">
            <v:fill color2="black" angle="180"/>
            <v:imagedata r:id="rId7" o:title=""/>
            <w10:wrap type="square" side="right" anchorx="margin"/>
          </v:shape>
          <o:OLEObject Type="Embed" ProgID="PBrush" ShapeID="_x0000_s1027" DrawAspect="Content" ObjectID="_1660371181" r:id="rId8"/>
        </w:object>
      </w:r>
    </w:p>
    <w:p w:rsidR="004C7B6E" w:rsidRDefault="004C7B6E">
      <w:pPr>
        <w:rPr>
          <w:rFonts w:ascii="Arial" w:eastAsia="Arial" w:hAnsi="Arial" w:cs="Arial"/>
          <w:sz w:val="20"/>
          <w:szCs w:val="20"/>
        </w:rPr>
      </w:pPr>
    </w:p>
    <w:p w:rsidR="004C7B6E" w:rsidRDefault="004C7B6E">
      <w:pPr>
        <w:rPr>
          <w:rFonts w:ascii="Arial" w:eastAsia="Arial" w:hAnsi="Arial" w:cs="Arial"/>
          <w:sz w:val="20"/>
          <w:szCs w:val="20"/>
        </w:rPr>
      </w:pPr>
    </w:p>
    <w:p w:rsidR="004C7B6E" w:rsidRDefault="004C7B6E">
      <w:pPr>
        <w:rPr>
          <w:rFonts w:ascii="Arial" w:eastAsia="Arial" w:hAnsi="Arial" w:cs="Arial"/>
          <w:sz w:val="16"/>
          <w:szCs w:val="16"/>
        </w:rPr>
      </w:pPr>
    </w:p>
    <w:p w:rsidR="004C7B6E" w:rsidRDefault="00BC602F">
      <w:pPr>
        <w:jc w:val="center"/>
        <w:rPr>
          <w:rFonts w:ascii="Arial" w:eastAsia="Arial" w:hAnsi="Arial" w:cs="Arial"/>
          <w:b/>
          <w:smallCaps/>
          <w:sz w:val="16"/>
          <w:szCs w:val="16"/>
        </w:rPr>
      </w:pPr>
      <w:r>
        <w:rPr>
          <w:rFonts w:ascii="Arial" w:eastAsia="Arial" w:hAnsi="Arial" w:cs="Arial"/>
          <w:b/>
          <w:smallCaps/>
          <w:sz w:val="16"/>
          <w:szCs w:val="16"/>
        </w:rPr>
        <w:t xml:space="preserve">Serviço Público Federal </w:t>
      </w:r>
    </w:p>
    <w:p w:rsidR="004C7B6E" w:rsidRDefault="00BC602F">
      <w:pPr>
        <w:jc w:val="center"/>
        <w:rPr>
          <w:rFonts w:ascii="Arial" w:eastAsia="Arial" w:hAnsi="Arial" w:cs="Arial"/>
          <w:b/>
          <w:smallCaps/>
          <w:sz w:val="16"/>
          <w:szCs w:val="16"/>
        </w:rPr>
      </w:pPr>
      <w:r>
        <w:rPr>
          <w:rFonts w:ascii="Arial" w:eastAsia="Arial" w:hAnsi="Arial" w:cs="Arial"/>
          <w:b/>
          <w:smallCaps/>
          <w:sz w:val="16"/>
          <w:szCs w:val="16"/>
        </w:rPr>
        <w:t>Universidade Federal do Pará</w:t>
      </w:r>
    </w:p>
    <w:p w:rsidR="004C7B6E" w:rsidRDefault="00BC602F">
      <w:pPr>
        <w:jc w:val="center"/>
        <w:rPr>
          <w:rFonts w:ascii="Arial" w:eastAsia="Arial" w:hAnsi="Arial" w:cs="Arial"/>
          <w:b/>
          <w:smallCaps/>
          <w:sz w:val="16"/>
          <w:szCs w:val="16"/>
        </w:rPr>
      </w:pPr>
      <w:r>
        <w:rPr>
          <w:rFonts w:ascii="Arial" w:eastAsia="Arial" w:hAnsi="Arial" w:cs="Arial"/>
          <w:b/>
          <w:smallCaps/>
          <w:sz w:val="16"/>
          <w:szCs w:val="16"/>
        </w:rPr>
        <w:t>Comissão Permanente de Licitação</w:t>
      </w:r>
    </w:p>
    <w:p w:rsidR="004C7B6E" w:rsidRDefault="004C7B6E">
      <w:pPr>
        <w:pStyle w:val="Subttulo"/>
        <w:jc w:val="left"/>
        <w:rPr>
          <w:rFonts w:ascii="Arial" w:eastAsia="Arial" w:hAnsi="Arial" w:cs="Arial"/>
          <w:b w:val="0"/>
          <w:sz w:val="20"/>
          <w:szCs w:val="20"/>
        </w:rPr>
      </w:pPr>
    </w:p>
    <w:p w:rsidR="004C7B6E" w:rsidRDefault="00BC602F">
      <w:pPr>
        <w:jc w:val="center"/>
        <w:rPr>
          <w:rFonts w:ascii="Arial" w:eastAsia="Arial" w:hAnsi="Arial" w:cs="Arial"/>
          <w:b/>
          <w:sz w:val="19"/>
          <w:szCs w:val="19"/>
        </w:rPr>
      </w:pPr>
      <w:r>
        <w:rPr>
          <w:rFonts w:ascii="Arial" w:eastAsia="Arial" w:hAnsi="Arial" w:cs="Arial"/>
          <w:b/>
          <w:sz w:val="19"/>
          <w:szCs w:val="19"/>
        </w:rPr>
        <w:t>ANEXO V</w:t>
      </w:r>
    </w:p>
    <w:p w:rsidR="004C7B6E" w:rsidRDefault="004C7B6E">
      <w:pPr>
        <w:jc w:val="center"/>
        <w:rPr>
          <w:rFonts w:ascii="Arial" w:eastAsia="Arial" w:hAnsi="Arial" w:cs="Arial"/>
          <w:b/>
          <w:sz w:val="19"/>
          <w:szCs w:val="19"/>
        </w:rPr>
      </w:pPr>
    </w:p>
    <w:p w:rsidR="004C7B6E" w:rsidRDefault="00BC602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19"/>
          <w:szCs w:val="19"/>
        </w:rPr>
      </w:pPr>
      <w:r>
        <w:rPr>
          <w:rFonts w:ascii="Arial" w:eastAsia="Arial" w:hAnsi="Arial" w:cs="Arial"/>
          <w:b/>
          <w:color w:val="000000"/>
          <w:sz w:val="19"/>
          <w:szCs w:val="19"/>
        </w:rPr>
        <w:t>MODELO DE APRESENTAÇÃO DE PROPOSTAS</w:t>
      </w:r>
    </w:p>
    <w:p w:rsidR="004C7B6E" w:rsidRDefault="004C7B6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19"/>
          <w:szCs w:val="19"/>
        </w:rPr>
      </w:pPr>
    </w:p>
    <w:p w:rsidR="004C7B6E" w:rsidRDefault="00BC602F">
      <w:pPr>
        <w:ind w:left="1134" w:hanging="1134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À Universidade Federal do Pará</w:t>
      </w:r>
    </w:p>
    <w:p w:rsidR="004C7B6E" w:rsidRDefault="00BC602F">
      <w:pPr>
        <w:ind w:left="1134" w:hanging="1134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A/C: Sr. Pregoeiro </w:t>
      </w:r>
    </w:p>
    <w:p w:rsidR="004C7B6E" w:rsidRDefault="004C7B6E">
      <w:pPr>
        <w:ind w:left="1134" w:hanging="1134"/>
        <w:jc w:val="both"/>
        <w:rPr>
          <w:rFonts w:ascii="Arial" w:eastAsia="Arial" w:hAnsi="Arial" w:cs="Arial"/>
          <w:b/>
          <w:sz w:val="20"/>
          <w:szCs w:val="20"/>
        </w:rPr>
      </w:pPr>
    </w:p>
    <w:p w:rsidR="004C7B6E" w:rsidRDefault="00BC602F">
      <w:pPr>
        <w:ind w:left="1134" w:hanging="1134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Referência: Pregão Eletrônico SRP nº XX/2020</w:t>
      </w:r>
    </w:p>
    <w:p w:rsidR="004C7B6E" w:rsidRDefault="004C7B6E">
      <w:pPr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:rsidR="004C7B6E" w:rsidRDefault="00BC602F">
      <w:pPr>
        <w:shd w:val="clear" w:color="auto" w:fill="BFBFBF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>Objetivo</w:t>
      </w:r>
      <w:r>
        <w:rPr>
          <w:rFonts w:ascii="Arial" w:eastAsia="Arial" w:hAnsi="Arial" w:cs="Arial"/>
          <w:i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Especificação para contratação de empresa prestadora de serviço em </w:t>
      </w:r>
      <w:r>
        <w:rPr>
          <w:rFonts w:ascii="Arial" w:eastAsia="Arial" w:hAnsi="Arial" w:cs="Arial"/>
          <w:b/>
          <w:sz w:val="22"/>
          <w:szCs w:val="22"/>
        </w:rPr>
        <w:t>PRESTAÇÃO DE SERVIÇOS DE NATUREZA AUXILIAR, INSTRUMENTAL OU ACESSÓRIA</w:t>
      </w:r>
      <w:r>
        <w:rPr>
          <w:rFonts w:ascii="Arial" w:eastAsia="Arial" w:hAnsi="Arial" w:cs="Arial"/>
          <w:sz w:val="20"/>
          <w:szCs w:val="20"/>
        </w:rPr>
        <w:t>, a serem executadas de forma contínua na Universidade Federal d</w:t>
      </w:r>
      <w:r>
        <w:rPr>
          <w:rFonts w:ascii="Arial" w:eastAsia="Arial" w:hAnsi="Arial" w:cs="Arial"/>
          <w:sz w:val="20"/>
          <w:szCs w:val="20"/>
        </w:rPr>
        <w:t>o Pará (UFPA), conforme as condições e especificações constantes neste documento.</w:t>
      </w:r>
    </w:p>
    <w:p w:rsidR="004C7B6E" w:rsidRDefault="004C7B6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19"/>
          <w:szCs w:val="19"/>
        </w:rPr>
      </w:pPr>
    </w:p>
    <w:p w:rsidR="004C7B6E" w:rsidRDefault="00BC602F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Apresentamos nossa proposta para a prestação dos serviços, conforme descrito abaixo, de acordo com a legislação em vigor e condições do Edital e seus anexos.</w:t>
      </w:r>
    </w:p>
    <w:p w:rsidR="004C7B6E" w:rsidRDefault="004C7B6E">
      <w:pPr>
        <w:jc w:val="both"/>
        <w:rPr>
          <w:rFonts w:ascii="Arial" w:eastAsia="Arial" w:hAnsi="Arial" w:cs="Arial"/>
          <w:sz w:val="20"/>
          <w:szCs w:val="20"/>
        </w:rPr>
      </w:pPr>
    </w:p>
    <w:p w:rsidR="004C7B6E" w:rsidRDefault="00BC602F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>Declaramos te</w:t>
      </w:r>
      <w:r>
        <w:rPr>
          <w:rFonts w:ascii="Arial" w:eastAsia="Arial" w:hAnsi="Arial" w:cs="Arial"/>
          <w:sz w:val="20"/>
          <w:szCs w:val="20"/>
        </w:rPr>
        <w:t>r total conhecimento das condições da presente licitação, e a elas nos submetemos para todos os fins de direito.</w:t>
      </w:r>
    </w:p>
    <w:p w:rsidR="004C7B6E" w:rsidRDefault="004C7B6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 xml:space="preserve">Preço total mensal: R$ ___________ (________________________________________)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>Validade da proposta:</w:t>
      </w:r>
      <w:r>
        <w:rPr>
          <w:rFonts w:ascii="Arial" w:eastAsia="Arial" w:hAnsi="Arial" w:cs="Arial"/>
          <w:color w:val="000000"/>
          <w:sz w:val="21"/>
          <w:szCs w:val="21"/>
        </w:rPr>
        <w:tab/>
        <w:t xml:space="preserve"> ______/______/______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>Razão Social:</w:t>
      </w:r>
      <w:r>
        <w:rPr>
          <w:rFonts w:ascii="Arial" w:eastAsia="Arial" w:hAnsi="Arial" w:cs="Arial"/>
          <w:color w:val="000000"/>
          <w:sz w:val="21"/>
          <w:szCs w:val="21"/>
        </w:rPr>
        <w:tab/>
        <w:t xml:space="preserve">__________________________________________________________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>Endereço:  _______________________________________________</w:t>
      </w:r>
      <w:r>
        <w:rPr>
          <w:rFonts w:ascii="Arial" w:eastAsia="Arial" w:hAnsi="Arial" w:cs="Arial"/>
          <w:color w:val="000000"/>
          <w:sz w:val="21"/>
          <w:szCs w:val="21"/>
        </w:rPr>
        <w:t xml:space="preserve">______________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 xml:space="preserve">Telefone:   ________________________ Fax: _________________________________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>Agência: _________Banco: ______________ Conta Corrente: ____________________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 xml:space="preserve">Praça: _________________________________________________________________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>Nome do Repr</w:t>
      </w:r>
      <w:r>
        <w:rPr>
          <w:rFonts w:ascii="Arial" w:eastAsia="Arial" w:hAnsi="Arial" w:cs="Arial"/>
          <w:color w:val="000000"/>
          <w:sz w:val="21"/>
          <w:szCs w:val="21"/>
        </w:rPr>
        <w:t xml:space="preserve">esentante: __________________________________________________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 xml:space="preserve">Celular do Representante: _________________________________________________ </w:t>
      </w: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1"/>
          <w:szCs w:val="21"/>
        </w:rPr>
      </w:pPr>
      <w:r>
        <w:rPr>
          <w:rFonts w:ascii="Arial" w:eastAsia="Arial" w:hAnsi="Arial" w:cs="Arial"/>
          <w:color w:val="000000"/>
          <w:sz w:val="21"/>
          <w:szCs w:val="21"/>
        </w:rPr>
        <w:t xml:space="preserve">Local/Data:  __________________, ____ de _____________________ </w:t>
      </w:r>
      <w:proofErr w:type="spellStart"/>
      <w:r>
        <w:rPr>
          <w:rFonts w:ascii="Arial" w:eastAsia="Arial" w:hAnsi="Arial" w:cs="Arial"/>
          <w:color w:val="000000"/>
          <w:sz w:val="21"/>
          <w:szCs w:val="21"/>
        </w:rPr>
        <w:t>de</w:t>
      </w:r>
      <w:proofErr w:type="spellEnd"/>
      <w:r>
        <w:rPr>
          <w:rFonts w:ascii="Arial" w:eastAsia="Arial" w:hAnsi="Arial" w:cs="Arial"/>
          <w:color w:val="000000"/>
          <w:sz w:val="21"/>
          <w:szCs w:val="21"/>
        </w:rPr>
        <w:t xml:space="preserve"> __________ </w:t>
      </w:r>
    </w:p>
    <w:p w:rsidR="004C7B6E" w:rsidRDefault="004C7B6E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1"/>
          <w:szCs w:val="21"/>
        </w:rPr>
      </w:pPr>
    </w:p>
    <w:p w:rsidR="004C7B6E" w:rsidRDefault="00BC602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1"/>
          <w:szCs w:val="21"/>
          <w:u w:val="single"/>
        </w:rPr>
      </w:pPr>
      <w:r>
        <w:rPr>
          <w:rFonts w:ascii="Arial" w:eastAsia="Arial" w:hAnsi="Arial" w:cs="Arial"/>
          <w:b/>
          <w:color w:val="000000"/>
          <w:sz w:val="21"/>
          <w:szCs w:val="21"/>
          <w:u w:val="single"/>
        </w:rPr>
        <w:t>QUADRO RESUMO DE FORMAÇÃO DE PREÇOS</w:t>
      </w:r>
    </w:p>
    <w:p w:rsidR="004C7B6E" w:rsidRDefault="004C7B6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1"/>
          <w:szCs w:val="21"/>
          <w:u w:val="single"/>
        </w:rPr>
      </w:pPr>
    </w:p>
    <w:tbl>
      <w:tblPr>
        <w:tblStyle w:val="a"/>
        <w:tblW w:w="1027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920"/>
        <w:gridCol w:w="1575"/>
        <w:gridCol w:w="1713"/>
        <w:gridCol w:w="2047"/>
        <w:gridCol w:w="180"/>
        <w:gridCol w:w="1922"/>
        <w:gridCol w:w="1922"/>
      </w:tblGrid>
      <w:tr w:rsidR="004C7B6E">
        <w:trPr>
          <w:trHeight w:val="31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POSTO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VALOR DE UM POSTO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QUANTITATIVO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VALOR UNITÁRIO (VALOR DO POSTO X 12)</w:t>
            </w:r>
          </w:p>
        </w:tc>
        <w:tc>
          <w:tcPr>
            <w:tcW w:w="1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VALOR MENSAL DOS POSTOS (VALOR DE UM POSTO X QUANTITATIVO)</w:t>
            </w:r>
          </w:p>
        </w:tc>
        <w:tc>
          <w:tcPr>
            <w:tcW w:w="1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VALOR ANUAL DOS POSTOS (VALOR MENSAL X 12 MESES)</w:t>
            </w: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P1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VP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Q</w:t>
            </w: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VP x 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VP x Q = VM1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VM1 x 12 = VA1</w:t>
            </w: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P2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VP2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Q2</w:t>
            </w: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VP2 x 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VP2 x Q2 = VM2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VM2 x 12 = VA2</w:t>
            </w: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...</w:t>
            </w: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C7B6E">
        <w:trPr>
          <w:trHeight w:val="300"/>
        </w:trPr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C7B6E" w:rsidRPr="00086846" w:rsidRDefault="004C7B6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0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b/>
                <w:sz w:val="20"/>
                <w:szCs w:val="20"/>
              </w:rPr>
              <w:t>VALOR TOTAL (R$)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C7B6E" w:rsidRPr="00086846" w:rsidRDefault="004C7B6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VM1 + VM2 + VM3 ...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B6E" w:rsidRPr="00086846" w:rsidRDefault="00BC602F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86846">
              <w:rPr>
                <w:rFonts w:ascii="Arial" w:eastAsia="Arial" w:hAnsi="Arial" w:cs="Arial"/>
                <w:sz w:val="20"/>
                <w:szCs w:val="20"/>
              </w:rPr>
              <w:t>VA1 + VA2 + VA3 ...</w:t>
            </w:r>
          </w:p>
        </w:tc>
      </w:tr>
    </w:tbl>
    <w:p w:rsidR="004C7B6E" w:rsidRDefault="004C7B6E">
      <w:pPr>
        <w:ind w:right="15"/>
        <w:rPr>
          <w:rFonts w:ascii="Arial" w:eastAsia="Arial" w:hAnsi="Arial" w:cs="Arial"/>
          <w:color w:val="00B050"/>
        </w:rPr>
      </w:pPr>
    </w:p>
    <w:p w:rsidR="004C7B6E" w:rsidRDefault="004C7B6E">
      <w:pPr>
        <w:ind w:right="15"/>
        <w:rPr>
          <w:rFonts w:ascii="Arial" w:eastAsia="Arial" w:hAnsi="Arial" w:cs="Arial"/>
        </w:rPr>
      </w:pPr>
    </w:p>
    <w:p w:rsidR="004C7B6E" w:rsidRDefault="004C7B6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4C7B6E" w:rsidRDefault="00BC602F">
      <w:pPr>
        <w:pStyle w:val="Ttulo2"/>
        <w:keepLines/>
        <w:spacing w:before="0" w:after="0"/>
        <w:jc w:val="both"/>
        <w:rPr>
          <w:b w:val="0"/>
          <w:i w:val="0"/>
          <w:sz w:val="20"/>
          <w:szCs w:val="20"/>
        </w:rPr>
      </w:pPr>
      <w:r>
        <w:rPr>
          <w:i w:val="0"/>
          <w:sz w:val="20"/>
          <w:szCs w:val="20"/>
        </w:rPr>
        <w:lastRenderedPageBreak/>
        <w:t>Prazo de validade não inferior a 90 (noventa) dias</w:t>
      </w:r>
      <w:r>
        <w:rPr>
          <w:b w:val="0"/>
          <w:i w:val="0"/>
          <w:sz w:val="20"/>
          <w:szCs w:val="20"/>
        </w:rPr>
        <w:t>, a contar da data de encerramento da sessão;</w:t>
      </w:r>
    </w:p>
    <w:p w:rsidR="004C7B6E" w:rsidRDefault="004C7B6E">
      <w:pPr>
        <w:rPr>
          <w:rFonts w:ascii="Arial" w:eastAsia="Arial" w:hAnsi="Arial" w:cs="Arial"/>
          <w:color w:val="000000"/>
          <w:sz w:val="21"/>
          <w:szCs w:val="21"/>
          <w:highlight w:val="white"/>
        </w:rPr>
      </w:pPr>
    </w:p>
    <w:p w:rsidR="004C7B6E" w:rsidRDefault="00BC602F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  <w:r>
        <w:rPr>
          <w:rFonts w:ascii="Arial" w:eastAsia="Arial" w:hAnsi="Arial" w:cs="Arial"/>
          <w:color w:val="000000"/>
          <w:sz w:val="20"/>
          <w:szCs w:val="20"/>
          <w:highlight w:val="white"/>
        </w:rPr>
        <w:t>Indicação dos Acordos, Convenções ou Dissídios Coletivos de Trabalho:</w:t>
      </w:r>
    </w:p>
    <w:p w:rsidR="004C7B6E" w:rsidRDefault="004C7B6E">
      <w:pPr>
        <w:rPr>
          <w:rFonts w:ascii="Arial" w:eastAsia="Arial" w:hAnsi="Arial" w:cs="Arial"/>
          <w:color w:val="000000"/>
          <w:sz w:val="20"/>
          <w:szCs w:val="20"/>
          <w:highlight w:val="white"/>
        </w:rPr>
      </w:pPr>
    </w:p>
    <w:tbl>
      <w:tblPr>
        <w:tblStyle w:val="a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4813"/>
      </w:tblGrid>
      <w:tr w:rsidR="004C7B6E">
        <w:tc>
          <w:tcPr>
            <w:tcW w:w="4815" w:type="dxa"/>
            <w:shd w:val="clear" w:color="auto" w:fill="auto"/>
          </w:tcPr>
          <w:p w:rsidR="004C7B6E" w:rsidRDefault="00BC60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Instância</w:t>
            </w:r>
          </w:p>
        </w:tc>
        <w:tc>
          <w:tcPr>
            <w:tcW w:w="4813" w:type="dxa"/>
            <w:shd w:val="clear" w:color="auto" w:fill="auto"/>
          </w:tcPr>
          <w:p w:rsidR="004C7B6E" w:rsidRDefault="00BC602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Data base/ vigência</w:t>
            </w:r>
          </w:p>
        </w:tc>
      </w:tr>
      <w:tr w:rsidR="004C7B6E">
        <w:tc>
          <w:tcPr>
            <w:tcW w:w="4815" w:type="dxa"/>
            <w:shd w:val="clear" w:color="auto" w:fill="auto"/>
          </w:tcPr>
          <w:p w:rsidR="004C7B6E" w:rsidRDefault="004C7B6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813" w:type="dxa"/>
            <w:shd w:val="clear" w:color="auto" w:fill="auto"/>
          </w:tcPr>
          <w:p w:rsidR="004C7B6E" w:rsidRDefault="004C7B6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C7B6E">
        <w:tc>
          <w:tcPr>
            <w:tcW w:w="4815" w:type="dxa"/>
            <w:shd w:val="clear" w:color="auto" w:fill="auto"/>
          </w:tcPr>
          <w:p w:rsidR="004C7B6E" w:rsidRDefault="004C7B6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813" w:type="dxa"/>
            <w:shd w:val="clear" w:color="auto" w:fill="auto"/>
          </w:tcPr>
          <w:p w:rsidR="004C7B6E" w:rsidRDefault="004C7B6E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4C7B6E" w:rsidRDefault="004C7B6E">
      <w:pPr>
        <w:rPr>
          <w:rFonts w:ascii="Arial" w:eastAsia="Arial" w:hAnsi="Arial" w:cs="Arial"/>
          <w:sz w:val="20"/>
          <w:szCs w:val="20"/>
        </w:rPr>
      </w:pPr>
    </w:p>
    <w:p w:rsidR="004C7B6E" w:rsidRDefault="00BC602F">
      <w:pPr>
        <w:pStyle w:val="Ttulo2"/>
        <w:keepLines/>
        <w:spacing w:before="0" w:after="0"/>
        <w:jc w:val="both"/>
        <w:rPr>
          <w:b w:val="0"/>
          <w:i w:val="0"/>
          <w:sz w:val="20"/>
          <w:szCs w:val="20"/>
        </w:rPr>
      </w:pPr>
      <w:r>
        <w:rPr>
          <w:i w:val="0"/>
          <w:sz w:val="20"/>
          <w:szCs w:val="20"/>
        </w:rPr>
        <w:t>Declaro que nos preços cotados estão incluídas todas as despesas diretas e indiretas</w:t>
      </w:r>
      <w:r>
        <w:rPr>
          <w:b w:val="0"/>
          <w:i w:val="0"/>
          <w:sz w:val="20"/>
          <w:szCs w:val="20"/>
        </w:rPr>
        <w:t>, todas as despesas diretas e indiretas, tributos, taxa de administração e demais encargos de qualquer natureza necessários ao cumprimento integral do objeto deste Edital e</w:t>
      </w:r>
      <w:r>
        <w:rPr>
          <w:b w:val="0"/>
          <w:i w:val="0"/>
          <w:sz w:val="20"/>
          <w:szCs w:val="20"/>
        </w:rPr>
        <w:t xml:space="preserve"> seus anexos, nada mais sendo válido pleitear a esse título.</w:t>
      </w:r>
    </w:p>
    <w:p w:rsidR="004C7B6E" w:rsidRDefault="004C7B6E">
      <w:pPr>
        <w:rPr>
          <w:rFonts w:ascii="Arial" w:eastAsia="Arial" w:hAnsi="Arial" w:cs="Arial"/>
        </w:rPr>
      </w:pPr>
    </w:p>
    <w:p w:rsidR="004C7B6E" w:rsidRDefault="00BC60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0"/>
          <w:szCs w:val="20"/>
        </w:rPr>
        <w:t>Declaro</w:t>
      </w:r>
      <w:r>
        <w:rPr>
          <w:rFonts w:ascii="Arial" w:eastAsia="Arial" w:hAnsi="Arial" w:cs="Arial"/>
          <w:sz w:val="20"/>
          <w:szCs w:val="20"/>
        </w:rPr>
        <w:t xml:space="preserve"> ter pleno conhecimento das condições necessárias para a prestação dos serviços</w:t>
      </w:r>
      <w:r>
        <w:rPr>
          <w:rFonts w:ascii="Arial" w:eastAsia="Arial" w:hAnsi="Arial" w:cs="Arial"/>
          <w:sz w:val="22"/>
          <w:szCs w:val="22"/>
        </w:rPr>
        <w:t>.</w:t>
      </w:r>
    </w:p>
    <w:p w:rsidR="004C7B6E" w:rsidRDefault="004C7B6E">
      <w:pPr>
        <w:rPr>
          <w:rFonts w:ascii="Arial" w:eastAsia="Arial" w:hAnsi="Arial" w:cs="Arial"/>
          <w:sz w:val="22"/>
          <w:szCs w:val="22"/>
        </w:rPr>
      </w:pPr>
    </w:p>
    <w:p w:rsidR="004C7B6E" w:rsidRDefault="00BC602F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Declaro</w:t>
      </w:r>
      <w:r>
        <w:rPr>
          <w:rFonts w:ascii="Arial" w:eastAsia="Arial" w:hAnsi="Arial" w:cs="Arial"/>
          <w:sz w:val="20"/>
          <w:szCs w:val="20"/>
        </w:rPr>
        <w:t xml:space="preserve"> não haver administrador ou sócio com poder de direção que tenham relação de parentesco com detent</w:t>
      </w:r>
      <w:r>
        <w:rPr>
          <w:rFonts w:ascii="Arial" w:eastAsia="Arial" w:hAnsi="Arial" w:cs="Arial"/>
          <w:sz w:val="20"/>
          <w:szCs w:val="20"/>
        </w:rPr>
        <w:t>or de cargo em comissão ou função de confiança que atue na área responsável pela demanda ou pela contratação; ou autoridade hierarquicamente superior no âmbito de cada órgão ou entidade</w:t>
      </w:r>
    </w:p>
    <w:p w:rsidR="004C7B6E" w:rsidRDefault="004C7B6E">
      <w:pPr>
        <w:jc w:val="both"/>
        <w:rPr>
          <w:rFonts w:ascii="Arial" w:eastAsia="Arial" w:hAnsi="Arial" w:cs="Arial"/>
          <w:b/>
          <w:sz w:val="20"/>
          <w:szCs w:val="20"/>
        </w:rPr>
      </w:pPr>
    </w:p>
    <w:p w:rsidR="004C7B6E" w:rsidRDefault="00BC602F">
      <w:pPr>
        <w:jc w:val="both"/>
        <w:rPr>
          <w:rFonts w:ascii="Arial" w:eastAsia="Arial" w:hAnsi="Arial" w:cs="Arial"/>
          <w:color w:val="333333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Declaro</w:t>
      </w:r>
      <w:r>
        <w:rPr>
          <w:rFonts w:ascii="Arial" w:eastAsia="Arial" w:hAnsi="Arial" w:cs="Arial"/>
          <w:sz w:val="20"/>
          <w:szCs w:val="20"/>
        </w:rPr>
        <w:t xml:space="preserve"> não irei contratar durante a vigência deste contrato empregados que sejam cônjuges, companheiros ou parentes em linha reta, colateral ou por afinidade, até o 3º grau, inclusive, de ocupantes de cargos de direção e de assessoramento, de servidores da UFPA,</w:t>
      </w:r>
      <w:r>
        <w:rPr>
          <w:rFonts w:ascii="Arial" w:eastAsia="Arial" w:hAnsi="Arial" w:cs="Arial"/>
          <w:sz w:val="20"/>
          <w:szCs w:val="20"/>
        </w:rPr>
        <w:t xml:space="preserve"> conforme Decreto n° 7.203, de 2010</w:t>
      </w:r>
    </w:p>
    <w:p w:rsidR="004C7B6E" w:rsidRDefault="004C7B6E">
      <w:pPr>
        <w:rPr>
          <w:rFonts w:ascii="Arial" w:eastAsia="Arial" w:hAnsi="Arial" w:cs="Arial"/>
          <w:sz w:val="20"/>
          <w:szCs w:val="20"/>
        </w:rPr>
      </w:pPr>
    </w:p>
    <w:p w:rsidR="004C7B6E" w:rsidRDefault="00BC602F">
      <w:pPr>
        <w:jc w:val="center"/>
        <w:rPr>
          <w:rFonts w:ascii="Arial" w:eastAsia="Arial" w:hAnsi="Arial" w:cs="Arial"/>
          <w:color w:val="333333"/>
          <w:sz w:val="20"/>
          <w:szCs w:val="20"/>
        </w:rPr>
      </w:pPr>
      <w:r>
        <w:rPr>
          <w:rFonts w:ascii="Arial" w:eastAsia="Arial" w:hAnsi="Arial" w:cs="Arial"/>
          <w:color w:val="333333"/>
          <w:sz w:val="20"/>
          <w:szCs w:val="20"/>
        </w:rPr>
        <w:t>_____________________________________________</w:t>
      </w:r>
    </w:p>
    <w:p w:rsidR="004C7B6E" w:rsidRDefault="00BC602F">
      <w:pPr>
        <w:pStyle w:val="Ttulo1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Local e data Assinatura e carimbo da empresa</w:t>
      </w:r>
    </w:p>
    <w:p w:rsidR="004C7B6E" w:rsidRDefault="004C7B6E">
      <w:pPr>
        <w:widowControl w:val="0"/>
        <w:spacing w:before="280"/>
        <w:jc w:val="center"/>
        <w:rPr>
          <w:rFonts w:ascii="Arial" w:eastAsia="Arial" w:hAnsi="Arial" w:cs="Arial"/>
          <w:color w:val="FF0000"/>
          <w:sz w:val="20"/>
          <w:szCs w:val="20"/>
        </w:rPr>
      </w:pPr>
      <w:bookmarkStart w:id="1" w:name="_GoBack"/>
      <w:bookmarkEnd w:id="1"/>
    </w:p>
    <w:sectPr w:rsidR="004C7B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02F" w:rsidRDefault="00BC602F">
      <w:r>
        <w:separator/>
      </w:r>
    </w:p>
  </w:endnote>
  <w:endnote w:type="continuationSeparator" w:id="0">
    <w:p w:rsidR="00BC602F" w:rsidRDefault="00BC6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B6E" w:rsidRDefault="004C7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B6E" w:rsidRDefault="004C7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B6E" w:rsidRDefault="004C7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02F" w:rsidRDefault="00BC602F">
      <w:r>
        <w:separator/>
      </w:r>
    </w:p>
  </w:footnote>
  <w:footnote w:type="continuationSeparator" w:id="0">
    <w:p w:rsidR="00BC602F" w:rsidRDefault="00BC6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B6E" w:rsidRDefault="004C7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B6E" w:rsidRDefault="004C7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B6E" w:rsidRDefault="004C7B6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B6E"/>
    <w:rsid w:val="00086846"/>
    <w:rsid w:val="004C7B6E"/>
    <w:rsid w:val="00BC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FFAC447-14C1-47AE-900B-E13BC094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28A8"/>
  </w:style>
  <w:style w:type="paragraph" w:styleId="Ttulo1">
    <w:name w:val="heading 1"/>
    <w:basedOn w:val="Normal"/>
    <w:next w:val="Normal"/>
    <w:link w:val="Ttulo1Char"/>
    <w:uiPriority w:val="9"/>
    <w:qFormat/>
    <w:rsid w:val="00F428A8"/>
    <w:pPr>
      <w:keepNext/>
      <w:jc w:val="center"/>
      <w:outlineLvl w:val="0"/>
    </w:pPr>
    <w:rPr>
      <w:rFonts w:ascii="Arial" w:hAnsi="Arial"/>
      <w:i/>
    </w:rPr>
  </w:style>
  <w:style w:type="paragraph" w:styleId="Ttulo2">
    <w:name w:val="heading 2"/>
    <w:basedOn w:val="Normal"/>
    <w:next w:val="Normal"/>
    <w:uiPriority w:val="9"/>
    <w:unhideWhenUsed/>
    <w:qFormat/>
    <w:rsid w:val="00F428A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jc w:val="center"/>
    </w:pPr>
    <w:rPr>
      <w:b/>
      <w:sz w:val="28"/>
      <w:szCs w:val="28"/>
    </w:rPr>
  </w:style>
  <w:style w:type="table" w:styleId="Tabelacomgrade">
    <w:name w:val="Table Grid"/>
    <w:basedOn w:val="Tabelanormal"/>
    <w:rsid w:val="00F42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semFormatao">
    <w:name w:val="Plain Text"/>
    <w:basedOn w:val="Normal"/>
    <w:rsid w:val="00B7264B"/>
    <w:rPr>
      <w:rFonts w:ascii="Courier New" w:hAnsi="Courier New" w:cs="Courier New"/>
      <w:sz w:val="20"/>
      <w:szCs w:val="20"/>
    </w:rPr>
  </w:style>
  <w:style w:type="paragraph" w:customStyle="1" w:styleId="TextosemFormatao1">
    <w:name w:val="Texto sem Formatação1"/>
    <w:basedOn w:val="Normal"/>
    <w:rsid w:val="00546E82"/>
    <w:pPr>
      <w:widowControl w:val="0"/>
      <w:suppressAutoHyphens/>
    </w:pPr>
    <w:rPr>
      <w:rFonts w:ascii="Courier New" w:eastAsia="Courier New" w:hAnsi="Courier New" w:cs="Courier New"/>
      <w:sz w:val="20"/>
      <w:szCs w:val="20"/>
      <w:lang w:bidi="pt-BR"/>
    </w:rPr>
  </w:style>
  <w:style w:type="character" w:customStyle="1" w:styleId="Ttulo1Char">
    <w:name w:val="Título 1 Char"/>
    <w:link w:val="Ttulo1"/>
    <w:rsid w:val="00B56242"/>
    <w:rPr>
      <w:rFonts w:ascii="Arial" w:hAnsi="Arial"/>
      <w:i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8340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B8340C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8340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B8340C"/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8340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8340C"/>
    <w:rPr>
      <w:rFonts w:ascii="Tahoma" w:hAnsi="Tahoma" w:cs="Tahoma"/>
      <w:sz w:val="16"/>
      <w:szCs w:val="1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kH1JWCxnb3dWRVb6jSfXuc+qKw==">AMUW2mXcgWNN/JaBknQdgPFyMcVJ17FaKolPXRGytQ4ElTLh6xvvCX4+6KkdPxwazF/p7JqVnZH2ngeXtNoaYH/rLNjyvRWxg7tFzWQR5+KVS6VNUkD3kEt2fqAxHNNzHnZE3HKUcUy5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</dc:creator>
  <cp:lastModifiedBy>CPL - PC</cp:lastModifiedBy>
  <cp:revision>2</cp:revision>
  <dcterms:created xsi:type="dcterms:W3CDTF">2020-01-02T15:15:00Z</dcterms:created>
  <dcterms:modified xsi:type="dcterms:W3CDTF">2020-08-31T12:27:00Z</dcterms:modified>
</cp:coreProperties>
</file>