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EC9" w:rsidRPr="00F456FB" w:rsidRDefault="00593FFD" w:rsidP="00AF20C3">
      <w:pPr>
        <w:spacing w:before="60" w:after="60" w:line="240" w:lineRule="auto"/>
        <w:jc w:val="center"/>
        <w:rPr>
          <w:rFonts w:ascii="Arial Narrow" w:hAnsi="Arial Narrow" w:cs="Arial"/>
          <w:smallCaps/>
          <w:sz w:val="20"/>
          <w:szCs w:val="20"/>
        </w:rPr>
      </w:pPr>
      <w:r w:rsidRPr="00DB2442">
        <w:rPr>
          <w:rFonts w:ascii="Arial Narrow" w:hAnsi="Arial Narrow"/>
          <w:noProof/>
        </w:rPr>
        <w:object w:dxaOrig="2115" w:dyaOrig="24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7.8pt;height:48pt;mso-width-percent:0;mso-height-percent:0;mso-width-percent:0;mso-height-percent:0" o:ole="" filled="t">
            <v:fill color2="black"/>
            <v:imagedata r:id="rId8" o:title=""/>
          </v:shape>
          <o:OLEObject Type="Embed" ProgID="PBrush" ShapeID="_x0000_i1025" DrawAspect="Content" ObjectID="_1661329265" r:id="rId9"/>
        </w:object>
      </w:r>
    </w:p>
    <w:p w:rsidR="00940EC9" w:rsidRPr="00026E1E" w:rsidRDefault="00940EC9" w:rsidP="00026E1E">
      <w:pPr>
        <w:spacing w:after="0" w:line="240" w:lineRule="auto"/>
        <w:jc w:val="center"/>
        <w:rPr>
          <w:rFonts w:ascii="Arial Narrow" w:hAnsi="Arial Narrow" w:cs="Arial"/>
          <w:b/>
          <w:smallCaps/>
          <w:sz w:val="24"/>
          <w:szCs w:val="24"/>
        </w:rPr>
      </w:pPr>
      <w:r w:rsidRPr="00026E1E">
        <w:rPr>
          <w:rFonts w:ascii="Arial Narrow" w:hAnsi="Arial Narrow" w:cs="Arial"/>
          <w:b/>
          <w:smallCaps/>
          <w:sz w:val="24"/>
          <w:szCs w:val="24"/>
        </w:rPr>
        <w:t>Universidade Federal do Pará</w:t>
      </w:r>
    </w:p>
    <w:p w:rsidR="00940EC9" w:rsidRPr="00026E1E" w:rsidRDefault="00940EC9" w:rsidP="00026E1E">
      <w:pPr>
        <w:spacing w:after="0" w:line="240" w:lineRule="auto"/>
        <w:jc w:val="center"/>
        <w:rPr>
          <w:rFonts w:ascii="Arial Narrow" w:hAnsi="Arial Narrow" w:cs="Arial"/>
          <w:b/>
          <w:smallCaps/>
          <w:sz w:val="24"/>
          <w:szCs w:val="24"/>
        </w:rPr>
      </w:pPr>
      <w:r w:rsidRPr="00026E1E">
        <w:rPr>
          <w:rFonts w:ascii="Arial Narrow" w:hAnsi="Arial Narrow" w:cs="Arial"/>
          <w:b/>
          <w:smallCaps/>
          <w:sz w:val="24"/>
          <w:szCs w:val="24"/>
        </w:rPr>
        <w:t>Pró-Reitoria de Administração</w:t>
      </w:r>
    </w:p>
    <w:p w:rsidR="00940EC9" w:rsidRPr="00026E1E" w:rsidRDefault="00940EC9" w:rsidP="00026E1E">
      <w:pPr>
        <w:pStyle w:val="Ttulo6"/>
        <w:pBdr>
          <w:bottom w:val="single" w:sz="6" w:space="1" w:color="auto"/>
        </w:pBdr>
        <w:tabs>
          <w:tab w:val="left" w:pos="0"/>
        </w:tabs>
        <w:spacing w:before="0" w:after="0"/>
        <w:rPr>
          <w:rFonts w:ascii="Arial Narrow" w:hAnsi="Arial Narrow" w:cs="Arial"/>
          <w:smallCaps/>
          <w:sz w:val="24"/>
          <w:szCs w:val="24"/>
          <w:lang w:val="pt-BR"/>
        </w:rPr>
      </w:pPr>
      <w:r w:rsidRPr="00026E1E">
        <w:rPr>
          <w:rFonts w:ascii="Arial Narrow" w:hAnsi="Arial Narrow" w:cs="Arial"/>
          <w:smallCaps/>
          <w:sz w:val="24"/>
          <w:szCs w:val="24"/>
          <w:lang w:val="pt-BR"/>
        </w:rPr>
        <w:t>Diretoria de Compras e Serviços</w:t>
      </w:r>
    </w:p>
    <w:p w:rsidR="00940EC9" w:rsidRPr="00F456FB" w:rsidRDefault="00940EC9" w:rsidP="00AF20C3">
      <w:pPr>
        <w:spacing w:before="60" w:after="60" w:line="240" w:lineRule="auto"/>
        <w:rPr>
          <w:rFonts w:ascii="Arial Narrow" w:hAnsi="Arial Narrow" w:cs="Arial"/>
          <w:sz w:val="20"/>
          <w:szCs w:val="20"/>
        </w:rPr>
      </w:pPr>
    </w:p>
    <w:p w:rsidR="00BD3018" w:rsidRPr="00026E1E" w:rsidRDefault="00BD3018" w:rsidP="00AF20C3">
      <w:pPr>
        <w:spacing w:before="60" w:after="60" w:line="240" w:lineRule="auto"/>
        <w:jc w:val="center"/>
        <w:rPr>
          <w:rFonts w:ascii="Arial Narrow" w:hAnsi="Arial Narrow" w:cs="Arial"/>
          <w:b/>
          <w:sz w:val="28"/>
          <w:szCs w:val="28"/>
        </w:rPr>
      </w:pPr>
      <w:r w:rsidRPr="00026E1E">
        <w:rPr>
          <w:rFonts w:ascii="Arial Narrow" w:hAnsi="Arial Narrow" w:cs="Arial"/>
          <w:b/>
          <w:sz w:val="28"/>
          <w:szCs w:val="28"/>
        </w:rPr>
        <w:t>ANEXO I</w:t>
      </w:r>
    </w:p>
    <w:p w:rsidR="00BD3018" w:rsidRPr="00026E1E" w:rsidRDefault="00BD3018" w:rsidP="00AF20C3">
      <w:pPr>
        <w:spacing w:before="60" w:after="60" w:line="240" w:lineRule="auto"/>
        <w:jc w:val="center"/>
        <w:rPr>
          <w:rFonts w:ascii="Arial Narrow" w:hAnsi="Arial Narrow" w:cs="Arial"/>
          <w:b/>
          <w:sz w:val="28"/>
          <w:szCs w:val="28"/>
        </w:rPr>
      </w:pPr>
    </w:p>
    <w:p w:rsidR="00BD3018" w:rsidRPr="00026E1E" w:rsidRDefault="00BD3018" w:rsidP="00AF20C3">
      <w:pPr>
        <w:spacing w:before="60" w:after="60" w:line="240" w:lineRule="auto"/>
        <w:jc w:val="center"/>
        <w:rPr>
          <w:rFonts w:ascii="Arial Narrow" w:hAnsi="Arial Narrow" w:cs="Arial"/>
          <w:b/>
          <w:sz w:val="28"/>
          <w:szCs w:val="28"/>
        </w:rPr>
      </w:pPr>
      <w:r w:rsidRPr="00026E1E">
        <w:rPr>
          <w:rFonts w:ascii="Arial Narrow" w:hAnsi="Arial Narrow" w:cs="Arial"/>
          <w:b/>
          <w:sz w:val="28"/>
          <w:szCs w:val="28"/>
        </w:rPr>
        <w:t>TERMO DE REFERÊNCIA</w:t>
      </w:r>
    </w:p>
    <w:p w:rsidR="00BD3018" w:rsidRPr="00F456FB" w:rsidRDefault="00BD3018" w:rsidP="00AF20C3">
      <w:pPr>
        <w:spacing w:before="60" w:after="60" w:line="240" w:lineRule="auto"/>
        <w:jc w:val="center"/>
        <w:rPr>
          <w:rFonts w:ascii="Arial Narrow" w:hAnsi="Arial Narrow" w:cs="Arial"/>
          <w:sz w:val="20"/>
          <w:szCs w:val="20"/>
        </w:rPr>
      </w:pPr>
    </w:p>
    <w:p w:rsidR="00BD3018" w:rsidRPr="00F456FB" w:rsidRDefault="00BD3018" w:rsidP="00AF20C3">
      <w:pPr>
        <w:pStyle w:val="Ttulo1"/>
        <w:shd w:val="clear" w:color="auto" w:fill="E6E6E6"/>
        <w:tabs>
          <w:tab w:val="left" w:pos="0"/>
        </w:tabs>
        <w:spacing w:before="60" w:after="60"/>
        <w:ind w:right="75"/>
        <w:rPr>
          <w:rFonts w:ascii="Arial Narrow" w:hAnsi="Arial Narrow" w:cs="Arial"/>
          <w:b w:val="0"/>
          <w:sz w:val="20"/>
          <w:szCs w:val="20"/>
          <w:lang w:val="pt-BR"/>
        </w:rPr>
      </w:pPr>
      <w:r w:rsidRPr="00F456FB">
        <w:rPr>
          <w:rFonts w:ascii="Arial Narrow" w:hAnsi="Arial Narrow" w:cs="Arial"/>
          <w:b w:val="0"/>
          <w:sz w:val="20"/>
          <w:szCs w:val="20"/>
          <w:lang w:val="pt-BR"/>
        </w:rPr>
        <w:t>Objeto</w:t>
      </w:r>
    </w:p>
    <w:p w:rsidR="00BD3018" w:rsidRPr="00F456FB" w:rsidRDefault="00BD3018" w:rsidP="00AF20C3">
      <w:pPr>
        <w:pStyle w:val="Recuodecorpodetexto"/>
        <w:spacing w:before="60" w:after="60"/>
        <w:ind w:left="30"/>
        <w:jc w:val="both"/>
        <w:rPr>
          <w:rFonts w:ascii="Arial Narrow" w:hAnsi="Arial Narrow" w:cs="Arial"/>
          <w:lang w:val="pt-BR"/>
        </w:rPr>
      </w:pPr>
      <w:r w:rsidRPr="00F456FB">
        <w:rPr>
          <w:rFonts w:ascii="Arial Narrow" w:hAnsi="Arial Narrow" w:cs="Arial"/>
          <w:lang w:val="pt-BR"/>
        </w:rPr>
        <w:t>Contratação de empresas especializadas na manutenção de equipamentos de Laboratórios de Pesquisa.</w:t>
      </w:r>
    </w:p>
    <w:p w:rsidR="00BD3018" w:rsidRPr="00F456FB" w:rsidRDefault="00BD3018" w:rsidP="00AF20C3">
      <w:pPr>
        <w:pStyle w:val="Recuodecorpodetexto"/>
        <w:spacing w:before="60" w:after="60"/>
        <w:ind w:left="30" w:firstLine="708"/>
        <w:jc w:val="both"/>
        <w:rPr>
          <w:rFonts w:ascii="Arial Narrow" w:hAnsi="Arial Narrow" w:cs="Arial"/>
          <w:lang w:val="pt-BR"/>
        </w:rPr>
      </w:pPr>
    </w:p>
    <w:p w:rsidR="00BD3018" w:rsidRPr="00F456FB" w:rsidRDefault="00BD3018" w:rsidP="00AF20C3">
      <w:pPr>
        <w:pStyle w:val="Ttulo1"/>
        <w:shd w:val="clear" w:color="auto" w:fill="E6E6E6"/>
        <w:tabs>
          <w:tab w:val="left" w:pos="0"/>
        </w:tabs>
        <w:spacing w:before="60" w:after="60"/>
        <w:rPr>
          <w:rFonts w:ascii="Arial Narrow" w:hAnsi="Arial Narrow" w:cs="Arial"/>
          <w:b w:val="0"/>
          <w:sz w:val="20"/>
          <w:szCs w:val="20"/>
          <w:lang w:val="pt-BR"/>
        </w:rPr>
      </w:pPr>
      <w:r w:rsidRPr="00F456FB">
        <w:rPr>
          <w:rFonts w:ascii="Arial Narrow" w:hAnsi="Arial Narrow" w:cs="Arial"/>
          <w:b w:val="0"/>
          <w:sz w:val="20"/>
          <w:szCs w:val="20"/>
          <w:lang w:val="pt-BR"/>
        </w:rPr>
        <w:t>Objetivo da Contratação</w:t>
      </w:r>
    </w:p>
    <w:p w:rsidR="00BD3018" w:rsidRPr="00F456FB" w:rsidRDefault="00BD3018" w:rsidP="00AF20C3">
      <w:pPr>
        <w:pStyle w:val="Recuodecorpodetexto"/>
        <w:spacing w:before="60" w:after="60"/>
        <w:ind w:left="0"/>
        <w:jc w:val="both"/>
        <w:rPr>
          <w:rFonts w:ascii="Arial Narrow" w:hAnsi="Arial Narrow" w:cs="Arial"/>
          <w:lang w:val="pt-BR"/>
        </w:rPr>
      </w:pPr>
      <w:r w:rsidRPr="00F456FB">
        <w:rPr>
          <w:rFonts w:ascii="Arial Narrow" w:hAnsi="Arial Narrow" w:cs="Arial"/>
          <w:lang w:val="pt-BR"/>
        </w:rPr>
        <w:t>Contratação de Serviços de manutenção preventiva e/ou corretiva de 103 equipamentos de pesquisa dos Programas de Pós-Graduação da UFPA.</w:t>
      </w:r>
    </w:p>
    <w:p w:rsidR="00BD3018" w:rsidRPr="00F456FB" w:rsidRDefault="00BD3018" w:rsidP="00AF20C3">
      <w:pPr>
        <w:spacing w:before="60" w:after="6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BD3018" w:rsidRPr="00F456FB" w:rsidRDefault="00BD3018" w:rsidP="00AF20C3">
      <w:pPr>
        <w:pStyle w:val="Ttulo1"/>
        <w:shd w:val="clear" w:color="auto" w:fill="E6E6E6"/>
        <w:tabs>
          <w:tab w:val="left" w:pos="0"/>
        </w:tabs>
        <w:spacing w:before="60" w:after="60"/>
        <w:rPr>
          <w:rFonts w:ascii="Arial Narrow" w:hAnsi="Arial Narrow" w:cs="Arial"/>
          <w:b w:val="0"/>
          <w:sz w:val="20"/>
          <w:szCs w:val="20"/>
          <w:lang w:val="pt-BR"/>
        </w:rPr>
      </w:pPr>
      <w:r w:rsidRPr="00F456FB">
        <w:rPr>
          <w:rFonts w:ascii="Arial Narrow" w:hAnsi="Arial Narrow" w:cs="Arial"/>
          <w:b w:val="0"/>
          <w:sz w:val="20"/>
          <w:szCs w:val="20"/>
          <w:lang w:val="pt-BR"/>
        </w:rPr>
        <w:t>Justificativa</w:t>
      </w:r>
    </w:p>
    <w:p w:rsidR="00BD3018" w:rsidRDefault="004F68E8" w:rsidP="00AF20C3">
      <w:pPr>
        <w:spacing w:before="60" w:after="60" w:line="240" w:lineRule="auto"/>
        <w:jc w:val="both"/>
        <w:rPr>
          <w:rFonts w:ascii="Arial Narrow" w:eastAsia="Times New Roman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Essa demanda de Manutenção a</w:t>
      </w:r>
      <w:r w:rsidR="00BD3018" w:rsidRPr="00F456FB">
        <w:rPr>
          <w:rFonts w:ascii="Arial Narrow" w:hAnsi="Arial Narrow" w:cs="Arial"/>
          <w:sz w:val="20"/>
          <w:szCs w:val="20"/>
        </w:rPr>
        <w:t>tender</w:t>
      </w:r>
      <w:r>
        <w:rPr>
          <w:rFonts w:ascii="Arial Narrow" w:hAnsi="Arial Narrow" w:cs="Arial"/>
          <w:sz w:val="20"/>
          <w:szCs w:val="20"/>
        </w:rPr>
        <w:t>á</w:t>
      </w:r>
      <w:r w:rsidR="00BD3018" w:rsidRPr="00F456FB">
        <w:rPr>
          <w:rFonts w:ascii="Arial Narrow" w:hAnsi="Arial Narrow" w:cs="Arial"/>
          <w:sz w:val="20"/>
          <w:szCs w:val="20"/>
        </w:rPr>
        <w:t xml:space="preserve"> as necessidades de Laboratórios de Pesquisa vinculados aos seguintes Programas de Pós-Graduação da Universidade Federal do Pará: </w:t>
      </w:r>
      <w:r w:rsidR="00BD3018" w:rsidRPr="00F456FB">
        <w:rPr>
          <w:rFonts w:ascii="Arial Narrow" w:eastAsia="Times New Roman" w:hAnsi="Arial Narrow" w:cs="Arial"/>
          <w:color w:val="000000"/>
          <w:sz w:val="20"/>
          <w:szCs w:val="20"/>
        </w:rPr>
        <w:t>Análises Clínicas, Arquitetura e Urbanismo, Biologia Ambiental, Biologia de Agentes Infecciosos e Parasitários, Biotecnologia, Ciência e Tecnologia de Alimentos, Ciências Farmacêuticas, Ecologia, Engenharia de Processos, Engenharia de Recursos Naturais da Amazônia, Engenharia Química, Ensino de Biologia, Ensino de Ciências Ambientais, Física, Genética e Biologia Molecular, Geologia e Geoquímica, Neurociências e Biologia Celular, Odontologia, Química, Recursos Hídricos, Reprodução Animal na Amazônia, Zoologia.</w:t>
      </w:r>
    </w:p>
    <w:p w:rsidR="004F68E8" w:rsidRDefault="004F68E8" w:rsidP="00AF20C3">
      <w:pPr>
        <w:spacing w:before="60" w:after="60" w:line="240" w:lineRule="auto"/>
        <w:jc w:val="both"/>
        <w:rPr>
          <w:rFonts w:ascii="Arial Narrow" w:eastAsia="Times New Roman" w:hAnsi="Arial Narrow" w:cs="Arial"/>
          <w:color w:val="000000"/>
          <w:sz w:val="20"/>
          <w:szCs w:val="20"/>
        </w:rPr>
      </w:pPr>
    </w:p>
    <w:p w:rsidR="004F68E8" w:rsidRPr="00F456FB" w:rsidRDefault="004F68E8" w:rsidP="00AF20C3">
      <w:pPr>
        <w:spacing w:before="60" w:after="60" w:line="240" w:lineRule="auto"/>
        <w:jc w:val="both"/>
        <w:rPr>
          <w:rFonts w:ascii="Arial Narrow" w:eastAsia="Times New Roman" w:hAnsi="Arial Narrow" w:cs="Arial"/>
          <w:color w:val="000000"/>
          <w:sz w:val="20"/>
          <w:szCs w:val="20"/>
        </w:rPr>
      </w:pPr>
      <w:r>
        <w:rPr>
          <w:rFonts w:ascii="Arial Narrow" w:eastAsia="Times New Roman" w:hAnsi="Arial Narrow" w:cs="Arial"/>
          <w:color w:val="000000"/>
          <w:sz w:val="20"/>
          <w:szCs w:val="20"/>
        </w:rPr>
        <w:t>Destacamos a importância dessa ação, pois são equipamentos usados continuamente por pesquisadores e por alunos de mestrado e doutorado, para a obtenção de dados para os projetos de pesquisa, dissertações e teses. O desgaste dos equipamentos é comum, havendo a necessidade de manutenções periódicas.</w:t>
      </w:r>
    </w:p>
    <w:p w:rsidR="00AF20C3" w:rsidRPr="00F456FB" w:rsidRDefault="00AF20C3" w:rsidP="00AF20C3">
      <w:pPr>
        <w:pStyle w:val="Recuodecorpodetexto21"/>
        <w:spacing w:before="60" w:after="60" w:line="240" w:lineRule="auto"/>
        <w:ind w:left="15"/>
        <w:jc w:val="both"/>
        <w:rPr>
          <w:rFonts w:ascii="Arial Narrow" w:hAnsi="Arial Narrow" w:cs="Arial"/>
          <w:sz w:val="20"/>
          <w:szCs w:val="20"/>
          <w:lang w:val="pt-BR"/>
        </w:rPr>
      </w:pPr>
    </w:p>
    <w:p w:rsidR="00BD3018" w:rsidRPr="00F456FB" w:rsidRDefault="00BD3018" w:rsidP="00AF20C3">
      <w:pPr>
        <w:pStyle w:val="Recuodecorpodetexto21"/>
        <w:spacing w:before="60" w:after="60" w:line="240" w:lineRule="auto"/>
        <w:ind w:left="15"/>
        <w:jc w:val="both"/>
        <w:rPr>
          <w:rFonts w:ascii="Arial Narrow" w:hAnsi="Arial Narrow" w:cs="Arial"/>
          <w:sz w:val="20"/>
          <w:szCs w:val="20"/>
          <w:lang w:val="pt-BR"/>
        </w:rPr>
      </w:pPr>
      <w:r w:rsidRPr="00F456FB">
        <w:rPr>
          <w:rFonts w:ascii="Arial Narrow" w:hAnsi="Arial Narrow" w:cs="Arial"/>
          <w:sz w:val="20"/>
          <w:szCs w:val="20"/>
          <w:lang w:val="pt-BR"/>
        </w:rPr>
        <w:t>Os equipamentos que necessitam de manutenção são</w:t>
      </w:r>
      <w:r w:rsidR="00AF20C3" w:rsidRPr="00F456FB">
        <w:rPr>
          <w:rFonts w:ascii="Arial Narrow" w:hAnsi="Arial Narrow" w:cs="Arial"/>
          <w:sz w:val="20"/>
          <w:szCs w:val="20"/>
          <w:lang w:val="pt-BR"/>
        </w:rPr>
        <w:t>:</w:t>
      </w:r>
      <w:r w:rsidRPr="00F456FB">
        <w:rPr>
          <w:rFonts w:ascii="Arial Narrow" w:hAnsi="Arial Narrow" w:cs="Arial"/>
          <w:sz w:val="20"/>
          <w:szCs w:val="20"/>
          <w:lang w:val="pt-BR"/>
        </w:rPr>
        <w:t xml:space="preserve"> Microscópios, Lupas, Balanças de precisão, Autoclaves, Centrifugas, Estufas, Fornos de secagem, Cromatógrafos, Destiladores de água, Ultra freezers, Micrótomos, Agitadores de tubos, Banhos-Maria,  Purificadores de água, Espectrofotômetros, Nobreaks, Termocicladores de PCR, Transiluminadores, Cubas de eletroforese, Liofilizadores, Cabines de segurança e de exaustão de gases. </w:t>
      </w:r>
    </w:p>
    <w:p w:rsidR="00BD3018" w:rsidRPr="00F456FB" w:rsidRDefault="00BD3018" w:rsidP="00AF20C3">
      <w:pPr>
        <w:spacing w:before="60" w:after="6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BD3018" w:rsidRPr="00F456FB" w:rsidRDefault="00BD3018" w:rsidP="00AF20C3">
      <w:pPr>
        <w:pStyle w:val="Ttulo1"/>
        <w:shd w:val="clear" w:color="auto" w:fill="E6E6E6"/>
        <w:tabs>
          <w:tab w:val="left" w:pos="0"/>
        </w:tabs>
        <w:spacing w:before="60" w:after="60"/>
        <w:rPr>
          <w:rFonts w:ascii="Arial Narrow" w:hAnsi="Arial Narrow" w:cs="Arial"/>
          <w:b w:val="0"/>
          <w:sz w:val="20"/>
          <w:szCs w:val="20"/>
          <w:lang w:val="pt-BR"/>
        </w:rPr>
      </w:pPr>
      <w:r w:rsidRPr="00F456FB">
        <w:rPr>
          <w:rFonts w:ascii="Arial Narrow" w:hAnsi="Arial Narrow" w:cs="Arial"/>
          <w:b w:val="0"/>
          <w:sz w:val="20"/>
          <w:szCs w:val="20"/>
          <w:lang w:val="pt-BR"/>
        </w:rPr>
        <w:t xml:space="preserve"> Valor Total Estimado da Contratação</w:t>
      </w:r>
    </w:p>
    <w:p w:rsidR="00BD3018" w:rsidRDefault="00BD3018" w:rsidP="00AF20C3">
      <w:pPr>
        <w:spacing w:before="60" w:after="60" w:line="240" w:lineRule="auto"/>
        <w:ind w:right="-1"/>
        <w:jc w:val="both"/>
        <w:rPr>
          <w:rFonts w:ascii="Arial Narrow" w:hAnsi="Arial Narrow" w:cs="Arial"/>
          <w:sz w:val="20"/>
          <w:szCs w:val="20"/>
        </w:rPr>
      </w:pPr>
      <w:r w:rsidRPr="00F456FB">
        <w:rPr>
          <w:rFonts w:ascii="Arial Narrow" w:hAnsi="Arial Narrow" w:cs="Arial"/>
          <w:sz w:val="20"/>
          <w:szCs w:val="20"/>
        </w:rPr>
        <w:t xml:space="preserve">O valor total estimado do contrato é </w:t>
      </w:r>
      <w:r w:rsidRPr="004F68E8">
        <w:rPr>
          <w:rFonts w:ascii="Arial Narrow" w:hAnsi="Arial Narrow" w:cs="Arial"/>
          <w:b/>
          <w:sz w:val="20"/>
          <w:szCs w:val="20"/>
        </w:rPr>
        <w:t xml:space="preserve">R$ </w:t>
      </w:r>
      <w:r w:rsidRPr="004F68E8">
        <w:rPr>
          <w:rFonts w:ascii="Arial Narrow" w:hAnsi="Arial Narrow" w:cs="Arial"/>
          <w:b/>
          <w:color w:val="000000"/>
          <w:sz w:val="18"/>
          <w:szCs w:val="18"/>
        </w:rPr>
        <w:t>58</w:t>
      </w:r>
      <w:r w:rsidR="004D7C77">
        <w:rPr>
          <w:rFonts w:ascii="Arial Narrow" w:hAnsi="Arial Narrow" w:cs="Arial"/>
          <w:b/>
          <w:color w:val="000000"/>
          <w:sz w:val="18"/>
          <w:szCs w:val="18"/>
        </w:rPr>
        <w:t>6.896,28</w:t>
      </w:r>
      <w:r w:rsidRPr="00F456FB">
        <w:rPr>
          <w:rFonts w:ascii="Arial Narrow" w:hAnsi="Arial Narrow" w:cs="Arial"/>
          <w:sz w:val="20"/>
          <w:szCs w:val="20"/>
        </w:rPr>
        <w:t xml:space="preserve"> (</w:t>
      </w:r>
      <w:r w:rsidR="007C4B32">
        <w:rPr>
          <w:rFonts w:ascii="Arial Narrow" w:hAnsi="Arial Narrow" w:cs="Arial"/>
          <w:sz w:val="20"/>
          <w:szCs w:val="20"/>
        </w:rPr>
        <w:t>q</w:t>
      </w:r>
      <w:r w:rsidRPr="00F456FB">
        <w:rPr>
          <w:rFonts w:ascii="Arial Narrow" w:hAnsi="Arial Narrow" w:cs="Arial"/>
          <w:sz w:val="20"/>
          <w:szCs w:val="20"/>
        </w:rPr>
        <w:t xml:space="preserve">uinhentos e oitenta e </w:t>
      </w:r>
      <w:r w:rsidR="004D7C77">
        <w:rPr>
          <w:rFonts w:ascii="Arial Narrow" w:hAnsi="Arial Narrow" w:cs="Arial"/>
          <w:sz w:val="20"/>
          <w:szCs w:val="20"/>
        </w:rPr>
        <w:t>seis</w:t>
      </w:r>
      <w:r w:rsidRPr="00F456FB">
        <w:rPr>
          <w:rFonts w:ascii="Arial Narrow" w:hAnsi="Arial Narrow" w:cs="Arial"/>
          <w:sz w:val="20"/>
          <w:szCs w:val="20"/>
        </w:rPr>
        <w:t xml:space="preserve"> mil,</w:t>
      </w:r>
      <w:r w:rsidR="007C4B32">
        <w:rPr>
          <w:rFonts w:ascii="Arial Narrow" w:hAnsi="Arial Narrow" w:cs="Arial"/>
          <w:sz w:val="20"/>
          <w:szCs w:val="20"/>
        </w:rPr>
        <w:t>oitoc</w:t>
      </w:r>
      <w:r w:rsidR="004F68E8">
        <w:rPr>
          <w:rFonts w:ascii="Arial Narrow" w:hAnsi="Arial Narrow" w:cs="Arial"/>
          <w:sz w:val="20"/>
          <w:szCs w:val="20"/>
        </w:rPr>
        <w:t xml:space="preserve">entos e </w:t>
      </w:r>
      <w:r w:rsidR="004D7C77">
        <w:rPr>
          <w:rFonts w:ascii="Arial Narrow" w:hAnsi="Arial Narrow" w:cs="Arial"/>
          <w:sz w:val="20"/>
          <w:szCs w:val="20"/>
        </w:rPr>
        <w:t>noventa</w:t>
      </w:r>
      <w:r w:rsidR="007C4B32">
        <w:rPr>
          <w:rFonts w:ascii="Arial Narrow" w:hAnsi="Arial Narrow" w:cs="Arial"/>
          <w:sz w:val="20"/>
          <w:szCs w:val="20"/>
        </w:rPr>
        <w:t xml:space="preserve"> e seis</w:t>
      </w:r>
      <w:r w:rsidRPr="00F456FB">
        <w:rPr>
          <w:rFonts w:ascii="Arial Narrow" w:hAnsi="Arial Narrow" w:cs="Arial"/>
          <w:sz w:val="20"/>
          <w:szCs w:val="20"/>
        </w:rPr>
        <w:t xml:space="preserve"> reais, e</w:t>
      </w:r>
      <w:r w:rsidR="004D7C77">
        <w:rPr>
          <w:rFonts w:ascii="Arial Narrow" w:hAnsi="Arial Narrow" w:cs="Arial"/>
          <w:sz w:val="20"/>
          <w:szCs w:val="20"/>
        </w:rPr>
        <w:t xml:space="preserve"> vinte e oito</w:t>
      </w:r>
      <w:r w:rsidRPr="00F456FB">
        <w:rPr>
          <w:rFonts w:ascii="Arial Narrow" w:hAnsi="Arial Narrow" w:cs="Arial"/>
          <w:sz w:val="20"/>
          <w:szCs w:val="20"/>
        </w:rPr>
        <w:t xml:space="preserve"> centavos)</w:t>
      </w:r>
      <w:r w:rsidR="004F68E8">
        <w:rPr>
          <w:rFonts w:ascii="Arial Narrow" w:hAnsi="Arial Narrow" w:cs="Arial"/>
          <w:sz w:val="20"/>
          <w:szCs w:val="20"/>
        </w:rPr>
        <w:t>.</w:t>
      </w:r>
    </w:p>
    <w:p w:rsidR="007C4B32" w:rsidRPr="00F456FB" w:rsidRDefault="007C4B32" w:rsidP="00AF20C3">
      <w:pPr>
        <w:spacing w:before="60" w:after="60" w:line="240" w:lineRule="auto"/>
        <w:ind w:right="-1"/>
        <w:jc w:val="both"/>
        <w:rPr>
          <w:rFonts w:ascii="Arial Narrow" w:hAnsi="Arial Narrow" w:cs="Arial"/>
          <w:sz w:val="20"/>
          <w:szCs w:val="20"/>
        </w:rPr>
      </w:pPr>
    </w:p>
    <w:p w:rsidR="00BD3018" w:rsidRPr="00F456FB" w:rsidRDefault="00BD3018" w:rsidP="00AF20C3">
      <w:pPr>
        <w:pStyle w:val="Ttulo1"/>
        <w:shd w:val="clear" w:color="auto" w:fill="E6E6E6"/>
        <w:tabs>
          <w:tab w:val="left" w:pos="0"/>
        </w:tabs>
        <w:spacing w:before="60" w:after="60"/>
        <w:rPr>
          <w:rFonts w:ascii="Arial Narrow" w:hAnsi="Arial Narrow" w:cs="Arial"/>
          <w:b w:val="0"/>
          <w:sz w:val="20"/>
          <w:szCs w:val="20"/>
          <w:lang w:val="pt-BR"/>
        </w:rPr>
      </w:pPr>
      <w:r w:rsidRPr="00F456FB">
        <w:rPr>
          <w:rFonts w:ascii="Arial Narrow" w:hAnsi="Arial Narrow" w:cs="Arial"/>
          <w:b w:val="0"/>
          <w:sz w:val="20"/>
          <w:szCs w:val="20"/>
          <w:lang w:val="pt-BR"/>
        </w:rPr>
        <w:t>Especificação e quantidade dos materiais</w:t>
      </w:r>
    </w:p>
    <w:p w:rsidR="00BD3018" w:rsidRPr="00F456FB" w:rsidRDefault="00BD3018" w:rsidP="00AF20C3">
      <w:pPr>
        <w:spacing w:before="60" w:after="60" w:line="240" w:lineRule="auto"/>
        <w:rPr>
          <w:rFonts w:ascii="Arial Narrow" w:hAnsi="Arial Narrow" w:cs="Arial"/>
          <w:sz w:val="20"/>
          <w:szCs w:val="20"/>
        </w:rPr>
      </w:pPr>
      <w:r w:rsidRPr="00F456FB">
        <w:rPr>
          <w:rFonts w:ascii="Arial Narrow" w:hAnsi="Arial Narrow" w:cs="Arial"/>
          <w:sz w:val="20"/>
          <w:szCs w:val="20"/>
        </w:rPr>
        <w:t xml:space="preserve">Os Serviços estão detalhados na planilha a seguir.  </w:t>
      </w:r>
    </w:p>
    <w:tbl>
      <w:tblPr>
        <w:tblpPr w:leftFromText="141" w:rightFromText="141" w:vertAnchor="text" w:horzAnchor="page" w:tblpX="1232" w:tblpY="-1132"/>
        <w:tblOverlap w:val="never"/>
        <w:tblW w:w="0" w:type="auto"/>
        <w:tblCellMar>
          <w:left w:w="70" w:type="dxa"/>
          <w:right w:w="70" w:type="dxa"/>
        </w:tblCellMar>
        <w:tblLook w:val="04A0"/>
      </w:tblPr>
      <w:tblGrid>
        <w:gridCol w:w="530"/>
        <w:gridCol w:w="1765"/>
        <w:gridCol w:w="1380"/>
        <w:gridCol w:w="460"/>
        <w:gridCol w:w="1081"/>
        <w:gridCol w:w="885"/>
        <w:gridCol w:w="1585"/>
        <w:gridCol w:w="1640"/>
        <w:gridCol w:w="1018"/>
      </w:tblGrid>
      <w:tr w:rsidR="000A656A" w:rsidRPr="00F456FB" w:rsidTr="000A656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40EC9" w:rsidRPr="00F456FB" w:rsidRDefault="00940EC9" w:rsidP="00224A42">
            <w:pPr>
              <w:spacing w:before="60" w:after="60" w:line="240" w:lineRule="auto"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lastRenderedPageBreak/>
              <w:t>ITEM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40EC9" w:rsidRPr="00F456FB" w:rsidRDefault="00940EC9" w:rsidP="00224A42">
            <w:pPr>
              <w:spacing w:before="60" w:after="60" w:line="240" w:lineRule="auto"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DESCRIÇÃO DOS EQUIPAMENTOS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940EC9" w:rsidRPr="00F456FB" w:rsidRDefault="00940EC9" w:rsidP="00224A42">
            <w:pPr>
              <w:spacing w:before="60" w:after="60" w:line="240" w:lineRule="auto"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DESCRIÇÃO DO SERVIÇO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40EC9" w:rsidRPr="00F456FB" w:rsidRDefault="00940EC9" w:rsidP="00224A42">
            <w:pPr>
              <w:spacing w:before="60" w:after="60" w:line="240" w:lineRule="auto"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QD</w:t>
            </w:r>
            <w:r w:rsidR="00224A42" w:rsidRPr="00F456FB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40EC9" w:rsidRPr="00F456FB" w:rsidRDefault="00940EC9" w:rsidP="00224A42">
            <w:pPr>
              <w:spacing w:before="60" w:after="60" w:line="240" w:lineRule="auto"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VALOR UNITARIO ESTIMADO R$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940EC9" w:rsidRPr="00F456FB" w:rsidRDefault="00940EC9" w:rsidP="00224A42">
            <w:pPr>
              <w:spacing w:before="60" w:after="60" w:line="240" w:lineRule="auto"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VALOR TOTAL R$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940EC9" w:rsidRPr="00F456FB" w:rsidRDefault="003A0292" w:rsidP="00224A42">
            <w:pPr>
              <w:spacing w:before="60" w:after="60" w:line="240" w:lineRule="auto"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CONTATO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940EC9" w:rsidRPr="00F456FB" w:rsidRDefault="003A0292" w:rsidP="00224A42">
            <w:pPr>
              <w:spacing w:before="60" w:after="60" w:line="240" w:lineRule="auto"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LABORATORIO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940EC9" w:rsidRPr="00F456FB" w:rsidRDefault="00452963" w:rsidP="00224A42">
            <w:pPr>
              <w:spacing w:before="60" w:after="60" w:line="240" w:lineRule="auto"/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bCs/>
                <w:color w:val="000000"/>
                <w:sz w:val="18"/>
                <w:szCs w:val="18"/>
              </w:rPr>
              <w:t>TELEFONE</w:t>
            </w:r>
          </w:p>
        </w:tc>
      </w:tr>
      <w:tr w:rsidR="003A0292" w:rsidRPr="00F456FB" w:rsidTr="000A656A">
        <w:trPr>
          <w:trHeight w:val="26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EC9" w:rsidRPr="00F456FB" w:rsidRDefault="00940EC9" w:rsidP="00AF20C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EC9" w:rsidRPr="00F456FB" w:rsidRDefault="00940EC9" w:rsidP="00AF20C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bCs/>
                <w:color w:val="000000"/>
                <w:sz w:val="18"/>
                <w:szCs w:val="18"/>
              </w:rPr>
              <w:t>GRUPO 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EC9" w:rsidRPr="00F456FB" w:rsidRDefault="00940EC9" w:rsidP="00AF20C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EC9" w:rsidRPr="00F456FB" w:rsidRDefault="00940EC9" w:rsidP="00AF20C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EC9" w:rsidRPr="00F456FB" w:rsidRDefault="00940EC9" w:rsidP="00AF20C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EC9" w:rsidRPr="00F456FB" w:rsidRDefault="00940EC9" w:rsidP="00AF20C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0EC9" w:rsidRPr="00F456FB" w:rsidRDefault="00940EC9" w:rsidP="00AF20C3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0EC9" w:rsidRPr="00F456FB" w:rsidRDefault="00940EC9" w:rsidP="00AF20C3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0EC9" w:rsidRPr="00F456FB" w:rsidRDefault="00940EC9" w:rsidP="00AF20C3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</w:tr>
      <w:tr w:rsidR="003A0292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Cabine de Exaustão, marca Quimis, mod Q216-11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Troca de lâmpadas, reparo no motor e na tampa de abertura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1.206,00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1.206,00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Marcia ConsentinoSosthenes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Neurodegeneraç</w:t>
            </w:r>
            <w:r w:rsidR="003A0292"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ã</w:t>
            </w: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o e Infecção, Hospital Barros Barreto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91-981115100</w:t>
            </w:r>
          </w:p>
        </w:tc>
      </w:tr>
      <w:tr w:rsidR="003A0292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Capela de Exaustão de gases, marca Quimis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Manutenção corretiva geral, motor, parte elétrica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738,67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738,67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Cleusa Nagamachi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Citogenética, CEABIO, PCT Guamá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91-991446436</w:t>
            </w:r>
          </w:p>
        </w:tc>
      </w:tr>
      <w:tr w:rsidR="003A0292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Capela de Exaustão de gases, marca Quimis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Manutenção corretiva geral, motor, parte elétrica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1.721,33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1.721,33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Nielson Ribeiro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Catálise e Bioprocessos, ITEC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91-992420877</w:t>
            </w:r>
          </w:p>
        </w:tc>
      </w:tr>
      <w:tr w:rsidR="003A0292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Cabine de Segurança Biológica classe II A2, marca Filterflux-SBIIA2-1584/4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Revisão elétrica e mecânica, troca de filtros e lâmpadas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7.907,33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7.907,33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Hervé Louis GhislainRogez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 xml:space="preserve">Centro de Valorização de Compostos Bioativos da Amazônia </w:t>
            </w:r>
            <w:r w:rsidR="003A0292"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–</w:t>
            </w: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 xml:space="preserve"> CVACBA</w:t>
            </w:r>
            <w:r w:rsidR="003A0292"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, PCT Guamá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91-32017456</w:t>
            </w:r>
          </w:p>
        </w:tc>
      </w:tr>
      <w:tr w:rsidR="003A0292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Cabine de Segurança Biológica, marca Veco, mod VLFS-09, series FL-2133 e FL-6695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Limpeza, revisão elétrica, substituição de filtros, lâmpadas e ajustes dos comandos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5.021,16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10.042,33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Andrea Luciana Silva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Genética Humana e Médica, 3o andar, ICB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91-981520031</w:t>
            </w:r>
          </w:p>
        </w:tc>
      </w:tr>
      <w:tr w:rsidR="003A0292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AB8" w:rsidRPr="005D09A1" w:rsidRDefault="003224F9" w:rsidP="008F2AB8">
            <w:pPr>
              <w:spacing w:before="60" w:after="60" w:line="240" w:lineRule="auto"/>
              <w:jc w:val="center"/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</w:pPr>
            <w:bookmarkStart w:id="0" w:name="_GoBack"/>
            <w:r w:rsidRPr="005D09A1"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  <w:t>21.615,66</w:t>
            </w:r>
            <w:bookmarkEnd w:id="0"/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</w:tr>
      <w:tr w:rsidR="003A0292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bCs/>
                <w:color w:val="000000"/>
                <w:sz w:val="18"/>
                <w:szCs w:val="18"/>
              </w:rPr>
              <w:t>GRUPO 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AB8" w:rsidRPr="00F456FB" w:rsidRDefault="008F2AB8" w:rsidP="008F2AB8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</w:tr>
      <w:tr w:rsidR="001800BE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Agitador magnético com aquecimento, marca Quimis, modelo Q261-12, número de série 558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Troca de resistência de aquecimento e reparos elétricos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1.076,00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1.076,00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Cristovam Picanço Diniz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Investigações em Neurodegeneração e Infecção, Hospital Barros Barreto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91-991961616</w:t>
            </w:r>
          </w:p>
        </w:tc>
      </w:tr>
      <w:tr w:rsidR="001800BE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Bomba de vácuo 3/4 HP, marca Surya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Manutenção corretiva geral, retirada de vazamentos e aferições em funcionamento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Nielson Ribeiro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Catálise e Bioprocessos, ITEC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91-992420877</w:t>
            </w:r>
          </w:p>
        </w:tc>
      </w:tr>
      <w:tr w:rsidR="001800BE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Centrífuga a vácuo refrigerada, marca SpintVac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Recuperação e ajuste do sistema de rotação e da unidade de refrigeração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3.690,00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3.690,00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Rafael Azevedo Baraúna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Centro de Genômica e Biologia de Sistemas, portão 4, Campus do Guamá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91-983453041</w:t>
            </w:r>
          </w:p>
        </w:tc>
      </w:tr>
      <w:tr w:rsidR="001800BE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Centrifuga FANEM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Correção do circuito elétrico e mecânico do motor, substituição de escova de carvão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964,50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964,50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Andrea Kely Ribeiro dos Santos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Genética Humana e Médica, ICB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91-981431169</w:t>
            </w:r>
          </w:p>
        </w:tc>
      </w:tr>
      <w:tr w:rsidR="001800BE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Centrifuga HT MDC 2000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Correção do circuito de controle de rotação, sistemas mecânicos de rotação, e calibração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1.700,17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1.700,17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Andrea Kely Ribeiro dos Santos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Genética Humana e Médica, ICB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91-981431169</w:t>
            </w:r>
          </w:p>
        </w:tc>
      </w:tr>
      <w:tr w:rsidR="001800BE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 xml:space="preserve">Centrifuga refrigerada marca ThermoElectron LED GMBH, modelo </w:t>
            </w: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lastRenderedPageBreak/>
              <w:t>X1R, NS 41464410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lastRenderedPageBreak/>
              <w:t xml:space="preserve">Instalação de um sistema de controle </w:t>
            </w: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lastRenderedPageBreak/>
              <w:t>independente e revisão geral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2.691,60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2.691,60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Lucia de Fátima Lourenço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 xml:space="preserve">Laboratório de Ciência e Tecnologia e Engenharia de </w:t>
            </w: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lastRenderedPageBreak/>
              <w:t>Alimentos, ITEC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lastRenderedPageBreak/>
              <w:t>91-999919216</w:t>
            </w:r>
          </w:p>
        </w:tc>
      </w:tr>
      <w:tr w:rsidR="001800BE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lastRenderedPageBreak/>
              <w:t>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Centrifuga refrigerada, marca Beckman, modelo CoulterAvanti J30 - 30.000 rpm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Recuperação da placas eletrônicas e correção do circuito eletrônico do módulo amplificador de sinal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9.137,50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9.137,50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Andrea Kely Ribeiro dos Santos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Genética Humana e Médica, ICB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91-981431169</w:t>
            </w:r>
          </w:p>
        </w:tc>
      </w:tr>
      <w:tr w:rsidR="001800BE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Centrifuga, marca Quimis, modelo Q222T2, NS 14070057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Conserto da placa eletrônica e rebobinagem do motor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1.735,00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1.735,00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Nielson Ribeiro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Catálise e Bioprocessos, ITEC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91-992420877</w:t>
            </w:r>
          </w:p>
        </w:tc>
      </w:tr>
      <w:tr w:rsidR="001800BE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Liofilizadorsemi industrial de 10 a 30 kg por ciclo, marca JJ Científica, linha LJ1015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Troca de compressor, solda, fluido refrigerante, limpeza e revisão geral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17.833,33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17.833,33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Hervé Louis GhislainRogez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Centro de Valorização de Compostos Bioativos da Amazônia - CVACBA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91-32017456</w:t>
            </w:r>
          </w:p>
        </w:tc>
      </w:tr>
      <w:tr w:rsidR="001800BE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Micrótomo criostato, marca ZeissMicron 505 com efeito Peltier: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Manutenção do sistema de resfriamento e ajuste geral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8.600,00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8.600,00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Rafael Rodrigues Lima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Biologia Estrutural e Funcional, ICB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91-981348294</w:t>
            </w:r>
          </w:p>
        </w:tc>
      </w:tr>
      <w:tr w:rsidR="001800BE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Micrótomo criostato rotativo MC 5000, marca HistolineLaboratories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Ajuste do controle de corte vertical, lubrificação de engrenagens, ajuste do cabeçote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13.209,33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13.209,33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Karen Matos Oliveira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Multiusuário do PPGNBC, ICB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91-984710042</w:t>
            </w:r>
          </w:p>
        </w:tc>
      </w:tr>
      <w:tr w:rsidR="001800BE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Micrótomo Rotativo, marca Leica, mod RM2245, série 0730/09.2006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Desmontagem, revisão, lubrificação, e testes de funcionamento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1.783,33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1.783,33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Maria Auxiliadora Pantoja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Imunohistoquímica e Biologia do Desenvolvimento, ICB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91-992892266</w:t>
            </w:r>
          </w:p>
        </w:tc>
      </w:tr>
      <w:tr w:rsidR="001800BE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Secador e encapsulador em Leito de Jorro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Manutenção corretiva de todo o sistema, torre de acrílico, vazamentos. compressor de ar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16.226,67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16.226,67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Cristiane Leal Maia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Secagem e Recobrimento de Partículas - ITEC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91-982326633</w:t>
            </w:r>
          </w:p>
        </w:tc>
      </w:tr>
      <w:tr w:rsidR="001800BE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0BE" w:rsidRPr="005D09A1" w:rsidRDefault="003224F9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</w:pPr>
            <w:r w:rsidRPr="005D09A1"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  <w:t>82.647,43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</w:tr>
      <w:tr w:rsidR="001800BE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bCs/>
                <w:color w:val="000000"/>
                <w:sz w:val="18"/>
                <w:szCs w:val="18"/>
              </w:rPr>
              <w:t>GRUPO 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0BE" w:rsidRPr="00F456FB" w:rsidRDefault="001800BE" w:rsidP="001800B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</w:tr>
      <w:tr w:rsidR="001C684E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Centrifuga de microtubos, marca Fiales&amp; NVTEC, modelo NT800MPW351R, número de série 12080534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Substituição do modulo de travamento e revisão eletrônica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1.340,00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1.340,00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Marcelo Vallinoto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Instituto de Estudos Costeiros (IECOS), Campus de Bragança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91-991124446</w:t>
            </w:r>
          </w:p>
        </w:tc>
      </w:tr>
      <w:tr w:rsidR="001C684E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Centrifuga refrigerada, marca Eppendorf, modelo 543OR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Substituição da placa eletrônica, testes e aferições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2.723,33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2.723,33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Marcelo Vallinoto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Instituto de Estudos Costeiros (IECOS), Campus de Bragança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91-991124446</w:t>
            </w:r>
          </w:p>
        </w:tc>
      </w:tr>
      <w:tr w:rsidR="001C684E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Centrífuga refrigerada, marca Hermlee Z-36 HK, no. de série 58090026, e 66135008 2326k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Substituição de placa eletrônica, transformador.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3.798,33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7.596,67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Marcelo Vallinoto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Instituto de Estudos Costeiros (IECOS), Campus de Bragança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91-991124446</w:t>
            </w:r>
          </w:p>
        </w:tc>
      </w:tr>
      <w:tr w:rsidR="001C684E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 xml:space="preserve">Centrifuga Refrigerada de microtubos, marca </w:t>
            </w: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lastRenderedPageBreak/>
              <w:t>MPW 351R, NS 10351R033612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lastRenderedPageBreak/>
              <w:t xml:space="preserve">Revisão eletrônica, </w:t>
            </w: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lastRenderedPageBreak/>
              <w:t>calibração da temperatura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1.045,00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1.045,00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Marcelo Vallinoto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 xml:space="preserve">Instituto de Estudos Costeiros (IECOS), </w:t>
            </w: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lastRenderedPageBreak/>
              <w:t>Campus de Bragança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lastRenderedPageBreak/>
              <w:t>91-991124446</w:t>
            </w:r>
          </w:p>
        </w:tc>
      </w:tr>
      <w:tr w:rsidR="001C684E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lastRenderedPageBreak/>
              <w:t>23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Centrífuga (micro) marca Hermle NS 01120058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Conserto da placa eletrônica e componentes eletrônicos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901,67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901,67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Marcelo Vallinoto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Instituto de Estudos Costeiros (IECOS), Campus de Bragança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91-991124446</w:t>
            </w:r>
          </w:p>
        </w:tc>
      </w:tr>
      <w:tr w:rsidR="001C684E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84E" w:rsidRPr="00F456FB" w:rsidRDefault="003224F9" w:rsidP="001C684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13.606,67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</w:tr>
      <w:tr w:rsidR="001C684E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bCs/>
                <w:color w:val="000000"/>
                <w:sz w:val="18"/>
                <w:szCs w:val="18"/>
              </w:rPr>
              <w:t>GRUPO 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84E" w:rsidRPr="00F456FB" w:rsidRDefault="001C684E" w:rsidP="001C684E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Termociclador de PCR G1, marca Eppendorf, modelos 5331 e 5332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Recuperação completa da parte elétrica, testes de funcionamento da ciclagem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1.800,00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3.600,00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Julio Cesar Pieczarka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Citogenética, CEABIO, PCT Guamá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91-991446438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Termociclador de PCR, marca Axygen, modMaxygene Gradiente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Troca de painel e membrana, revisão da fonte de alimentação, ajustes e calibração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7.786,67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7.786,67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Andrea Luciana Silva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Genética Humana e Médica, 3o andar, ICB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91-981520031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Termociclador de PCR, marca MJ Research, mod PTC 200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Revisão do sistema de aquecimento da tampa, recuperação completa do circuito de potência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6.543,33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6.543,33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Andrea Luciana Silva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Genética Humana e Médica, 3o andar, ICB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91-981520031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Termociclador de PCR, marca AppliedBiosystems, modelo Veriti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Restauração do bloco de aquecimento e e revisão geral do circuito elétrico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4.054,83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4.054,83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Andrea Kely Ribeiro dos Santos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Genética Humana e Médica, ICB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91-981431169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5D09A1" w:rsidRDefault="003224F9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</w:pPr>
            <w:r w:rsidRPr="005D09A1"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  <w:t>21.984,83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bCs/>
                <w:color w:val="000000"/>
                <w:sz w:val="18"/>
                <w:szCs w:val="18"/>
              </w:rPr>
              <w:t>GRUPO 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Cuba de eletroforese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Substituição de platina e conectores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814,50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814,50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Marcelo Vallinoto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Instituto de Estudos Costeiros (IECOS), Campus de Bragança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91-991124446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Fonte de eletroforese, marca GSR, números de série 0806010B e 0806004B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Substituição de placa eletrônica, transformador e componentes eletrônicos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1.082,50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2.165,00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Marcelo Vallinoto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Instituto de Estudos Costeiros (IECOS), Campus de Bragança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91-991124446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Termociclador de PCR, marca BioRad, modelo C1000 Touch Termal Cycler, número de série CT012291, CT008211 e CT1008209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Recuperação do bloco de temperatura e componentes eletrônicos em geral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2.845,00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8.535,00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Marcelo Vallinoto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Instituto de Estudos Costeiros (IECOS), Campus de Bragança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91-991124446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Termociclador de PCR, marca Biocycler, patrimônio 171.657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Substituição da tela de LCD, cabo flat e componentes eletrônicos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2.430,00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2.430,00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Marcelo Vallinoto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Instituto de Estudos Costeiros (IECOS), Campus de Bragança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91-991124446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 xml:space="preserve">Termociclador de PCR, marca Eppendorf modelo Master Cycle </w:t>
            </w: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lastRenderedPageBreak/>
              <w:t>gradiente, numero de serie 5331AM861770: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lastRenderedPageBreak/>
              <w:t xml:space="preserve">Substituição de sensor do bloco, recuperação do </w:t>
            </w: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lastRenderedPageBreak/>
              <w:t>bloco e de componentes eletrônicos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2.809,17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2.809,17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Marcelo Vallinoto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Instituto de Estudos Costeiros (IECOS), Campus de Bragança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91-991124446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lastRenderedPageBreak/>
              <w:t>33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Termociclador de PCR, marca ABI, modelo AppliedBiosystemsVeriti, números de série 2990 24847 e 2990 24848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Substituição da fonte de alimentação e componentes eletrônicos.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3.153,34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6.306,67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Marcelo Vallinoto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Instituto de Estudos Costeiros (IECOS), Campus de Bragança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91-991124446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34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Transiluminador marca Benchtop, modelo UVP 051109001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Conserto da placa eletrônica, componentes eletrônicos e lâmpadas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941,67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941,67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Marcelo Vallinoto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Instituto de Estudos Costeiros (IECOS), Campus de Bragança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91-991124446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35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Transiluminador, marca Spectoline, no. de série 18009853,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Substituição do reator, lâmpadas, testes e aferições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746,67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746,67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Marcelo Vallinoto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Instituto de Estudos Costeiros (IECOS), Campus de Bragança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91-991124446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5D09A1" w:rsidRDefault="003224F9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</w:pPr>
            <w:r w:rsidRPr="005D09A1"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  <w:t>24.748,68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bCs/>
                <w:color w:val="000000"/>
                <w:sz w:val="18"/>
                <w:szCs w:val="18"/>
              </w:rPr>
              <w:t>GRUPO 6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Autoclave vertical de 50 litros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Recuperação do sistema de resistências, e controle de temperatura, válvulas e sistema de autoclavagem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1.786,67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1.786,67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Hervé Louis GhislainRogez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Centro de Valorização de Compostos Bioativos da Amazônia - CVACBA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91-32017456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37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Banho maria com agitação, marca Ethik: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Recuperação do sistema de agitação, comando eletrônico de temperatura, resistências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5.056,67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5.056,67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Nielson Ribeiro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Processos Ambientais, ITEC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91-992420877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38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Banho Maria com agitação, marca Solab, mod SL 155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Recuperação do sistema de resistências, e controle de temperatura, e do sistema de agitação e homogeneização da temperatura da água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1.303,33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1.303,33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Cleusa Nagamachi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Citogenética, CEABIO, PCT Guamá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91-991446436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39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Banho Maria, marca Nova Ética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Recuperação do sistema de resistências, e controle de temperatura, e do sistema de agitação da água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1.235,00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1.235,00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Cleusa Nagamachi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Citogenética, CEABIO, PCT Guamá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91-991446436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Banho Maria, marca Quimis, modelo Q 216 M1, número de serie 09050034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Recuperação do sistema de resistências, e controle de temperatura, e do sistema de agitação da água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846,00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846,00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Cristovam Picanço Diniz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Investigações em Neurodegeneração e Infecção, Hospital Barros Barreto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91-991961616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41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Banho Maria, marca Siegler, mod Star N6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 xml:space="preserve">Recuperação do sistema de </w:t>
            </w: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lastRenderedPageBreak/>
              <w:t>resistências, e controle de temperatura, e do sistema de agitação da água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1.057,33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1.057,33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Cleusa Nagamachi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 xml:space="preserve">Laboratório de Citogenética, </w:t>
            </w: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lastRenderedPageBreak/>
              <w:t>CEABIO, PCT Guamá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lastRenderedPageBreak/>
              <w:t>91-991446436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lastRenderedPageBreak/>
              <w:t>42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Destilador de água, marca Quimis, mod Q341-22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Reparo elétrico e Substituição de peças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690,00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690,00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Verônica Oliveira Bahia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TécnicaHistológica, ICB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91-3217877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43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Destilador de água, marca Quimis, mod Q341-25, número de série 408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Reparo elétrico, substituição de resistência de aquecimento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1.026,00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1.026,00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Cristovam Picanço Diniz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Investigações em Neurodegeneração e Infecção, Hospital Barros Barreto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91-991961616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44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Estufa de Esterilização e secagem, marca Solidsteel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Reparos elétricos em geral, substituição de termostato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1.653,33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1.653,33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Ana Cristina Mendes de Oliveira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Ecologia e Zoologia de Vertebrados, ICB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91-984037120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45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Estufa de esterilização e secagem, marca Solotest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Reparos elétricos e substituição de controlador microprocessado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433,33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433,33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Marcio Santos Barata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Tecnologia das Construções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91-988959728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46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Estufa de secagem marca Medicate, modelo 1.3, números de série 050206178 e 401205163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Reparos elétricos e substituição de controlador microprocessado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960,00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1.920,00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Marcio Santos Barata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Tecnologia das Construções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91-988959728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47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Forno Mufla, marca LinElectroTherm 2800W: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Recuperação do sistema de controle de temperatura e outras partes elétricas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5.113,33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25.566,67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Nielson Ribeiro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Usina de Materiais FEQ, ITEC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91-992420877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Forno Mufla, marca Quimis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Recuperação do sistema de controle de temperatura e outras partes elétricas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5.113,33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20.453,33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Nielson Ribeiro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Usina de Materiais FEQ, ITEC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91-992420877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49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Forno MUFLA, marca SP Labor, mod SP1200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Recuperação do sistema de controle de temperatura e outras partes elétricas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2.382,47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2.382,47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José Eduardo Martinelli Filho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Oceanografia Biológica, IG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91-992885780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Incubadora B BraumBiotechCertomat BSI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Revisão geral e troca da placa CPU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6.270,83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6.270,83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Andrea Kely Ribeiro dos Santos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Genética Humana e Médica, ICB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91-981431169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51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Incubadora Shaker, marca Lucadema, mod Luca-223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Substituição do compressor hermético, troca do controlador de temperatura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3.036,00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3.036,00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Lucia de Fátima Lourenço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Ciência e Tecnologia e Engenharia de Alimentos, ITEC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91-999919216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52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Incubadora de CO2recuperação da fonte de energia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Recuperação da fonte de energia e revisão geral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6.982,95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6.982,95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Otavio MitioOhashi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Fertilização in vitro, ICB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91-988911610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53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 xml:space="preserve">Lavadora de Microplacas, marca </w:t>
            </w: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lastRenderedPageBreak/>
              <w:t>Thermoplate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lastRenderedPageBreak/>
              <w:t xml:space="preserve">Limpeza do sistema de vacum e pressão, </w:t>
            </w: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lastRenderedPageBreak/>
              <w:t>instalação de manifold, revisão elétrica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8.300,00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8.300,00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Rafael Rodrigues Lima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 xml:space="preserve">Laboratório de pesquisado PPG Ciências </w:t>
            </w: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lastRenderedPageBreak/>
              <w:t>Farmaceuticas, Fac. Ciências farmaceuticas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lastRenderedPageBreak/>
              <w:t>91-981348294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lastRenderedPageBreak/>
              <w:t>54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Lavadora Ultrassônica, marca Unique, modelo USC 1800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Substituição da placa eletrônica e revisão geral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1.675,00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1.675,00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Alberdan Silva Santos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Investigação Sistemática em Biotecnologia (LabISisbio), ICEN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91-32017999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55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Lavadora Ultrassônica, marca Unique, modelo USC-1400A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Reparo na placa eletrônica e Substituição de pastilhas geradoras de frequência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1.030,00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1.030,00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Alberdan Silva Santos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Investigação Sistemática em Biotecnologia (LabISisbio), ICEN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91-32017999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56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Mesa Agitadora Microprocessada, marca Quimis, modelo Q225N, número de série 09050337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Substituição do controlador e reparos do motor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1.583,33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1.583,33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Cristovam Picanço Diniz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Investigações em Neurodegeneração e Infecção, Hospital Barros Barreto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91-991961616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57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Mesa Agitadora, marca Quimis, mod Q226-M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Substituição de motor e sistema de controle de velocidade, troca de painel adesivo frontal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1.530,00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1.530,00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Marcia ConsentinoSosthenes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Investigações em Neurodegeneração e Infecção, Hospital Barros Barreto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91-981115100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58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Planta de destilação de álcool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Correção de todo o sistema, resistências de aquecimento, controle de temperatura, vazamentos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15.766,67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15.766,67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SilFranciley dos Santos Quaresma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Separação V, Eng. Química, ITEC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91-985207542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59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Seladora à Vácuo, marca Fastvac, mod F200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Troca de fitas e amortecedores da tampa, ajustes em geral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1.534,13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1.534,13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Lucia de Fátima Lourenço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Ciência e Tecnologia e Engenharia de Alimentos, ITEC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91-999919216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Sistema automatizado de destilação e titulação para proteínas UDK 159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Troca de peças, como adaptador de mangueira, adaptador de tubos, mangueiras, vaso de expansão com isolação, cabos em aço e bomba de NaOH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17.860,00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17.860,00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Hervé Louis GhislainRogez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Centro de Valorização de Compostos Bioativos da Amazônia - CVACBA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91-32017456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61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Sistema de Destilação, marca Heidolph, mod. Laborota 4000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Recuperação total (bomba d'agua, sistema mecânico, ligação de mangueiras, etc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5.333,33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5.333,33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Milton Nascimento da Silva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Central de Extração, PPG Quimica, ICEN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91-981315577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Sistema de Osmose Reversa, marca Quimis, modelo Q842U 210, número de série 09062156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 xml:space="preserve">Substituição do refil deionizador de 20, carvão block, carvão ativado, filtros e refil para sistemas de água ultrapura, 10 e 5 micras, e troca de </w:t>
            </w: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lastRenderedPageBreak/>
              <w:t>tubulações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2.980,00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2.980,00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Cristovam Picanço Diniz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Investigações em Neurodegeneração e Infecção, Hospital Barros Barreto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91-991961616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3224F9" w:rsidP="000A656A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139.292,37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bCs/>
                <w:color w:val="000000"/>
                <w:sz w:val="18"/>
                <w:szCs w:val="18"/>
              </w:rPr>
              <w:t>GRUPO 7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63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Agitador Incubador Digital VDH, número de série AS2011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1.562,33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1.562,33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Marcelo Vallinoto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Instituto de Estudos Costeiros (IECOS), Campus de Bragança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91-991124446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64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Autoclave, marca Odontec, no. de série 500500131,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Reposição da borracha de vedação, testes e aferições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722,50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722,50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Marcelo Vallinoto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Instituto de Estudos Costeiros (IECOS), Campus de Bragança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91-991124446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65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Banho Maria, marca Nova Ética, patrimônio 220437: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Recuperação do sistema de resistências, e controle de temperatura, e do sistema de agitação da água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932,67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932,67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Marcelo Vallinoto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Instituto de Estudos Costeiros (IECOS), Campus de Bragança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91-991124446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66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Estufa de secagem, marca Leo, patrimônio 143139 e 143140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Substituição do controlador de temperatura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830,00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1.660,00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Marcelo Vallinoto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Instituto de Estudos Costeiros (IECOS), Campus de Bragança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91-991124446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67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Estufa de secagem, marca Licit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Substituição do controlador de temperatura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830,00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830,00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Marcelo Vallinoto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Instituto de Estudos Costeiros (IECOS), Campus de Bragança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91-991124446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68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Estufa incubadora de CO2, marca Thermolyne, type 4200, no. de série 7019305761-12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Substituição de placa eletrônica e calibragem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A42483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2.900,00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2.900,00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Marcelo Vallinoto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Instituto de Estudos Costeiros (IECOS), Campus de Bragança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91-991124446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69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Estufa incubadora microprocessada, marca Quimis, modelo Q316M4, número de série 09112874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Substituição do controlador de temperatura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1.403,33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1.403,33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Marcelo Vallinoto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Instituto de Estudos Costeiros (IECOS), Campus de Bragança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91-991124446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5D09A1" w:rsidRDefault="003224F9" w:rsidP="000A656A">
            <w:pPr>
              <w:spacing w:before="60" w:after="60" w:line="240" w:lineRule="auto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5D09A1">
              <w:rPr>
                <w:rFonts w:ascii="Arial Narrow" w:hAnsi="Arial Narrow"/>
                <w:b/>
                <w:color w:val="000000"/>
                <w:sz w:val="18"/>
                <w:szCs w:val="18"/>
              </w:rPr>
              <w:t>10.010,83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bCs/>
                <w:color w:val="000000"/>
                <w:sz w:val="18"/>
                <w:szCs w:val="18"/>
              </w:rPr>
              <w:t>GRUPO 8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70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Cromatógrafo Líquido de Alta Eficiência (HPLC), marca Shimadzu, modelo LC-10AD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Recuperação completa do sistema de bombeamento, controle, placa eletrônica, acionamento de lâmpada de deutério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48.740,00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48.740,00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Cristiane Leal Maia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Análise Cromatográfica - ITEC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91-982326633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71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Equipamento de Contactor com membranas, marca PAM Membranas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Manutenção corretiva, limpeza e reparos elétricos e estruturais nas válvulas de retenção, reparos em manômetros, conexões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9.743,34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B040F6" w:rsidP="000A656A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19.486,66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Kleber Bittencourt de Oliveira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Processos e Separação por Membranas (LPSM), ITEC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91-984212850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72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 xml:space="preserve">Equipamento de Microfiltração, Ultrafiltração e Nanofiltração, marca </w:t>
            </w: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lastRenderedPageBreak/>
              <w:t>PAM Membranas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lastRenderedPageBreak/>
              <w:t xml:space="preserve">Manutenção corretiva de válvulas com vazamento, </w:t>
            </w: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lastRenderedPageBreak/>
              <w:t>manômetros, conexões, bomba, aferição de funcionamento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7.016,67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7.016,67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Kleber Bittencourt de Oliveira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 xml:space="preserve">Laboratório de Processos e Separação por Membranas (LPSM), </w:t>
            </w: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lastRenderedPageBreak/>
              <w:t>ITEC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lastRenderedPageBreak/>
              <w:t>91-984212850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lastRenderedPageBreak/>
              <w:t>73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Espectrofotômetro, marca PG Instruments, modelo UV-Vis T80+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Substituição de lâmpada de Tungstênio, lâmpada de deutério, placa eletrônica de controle, reconfiguração do software e configurações, ajustes e calibração dos parâmetros de medição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10.783,33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10.783,33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Cristiane Leal Maia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 xml:space="preserve">Laboratório de Caracterização de </w:t>
            </w:r>
            <w:r w:rsidR="00F456FB"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Partículas</w:t>
            </w: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, FEQ, ITEC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91-982326633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74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Espectrofotômetro, marca Biochrom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Reparo do sistema óptico com Substituição de filtros danificados, circuito de alimentação da lâmpada halógena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8.563,00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8.563,00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Rafael Rodrigues Lima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 xml:space="preserve">Laboratório de pesquisado PPG Ciências </w:t>
            </w:r>
            <w:r w:rsidR="00F456FB"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Farmacêuticas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91-981348294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75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Espectrofotômetro, marca ThermoScientific, modNanodrop 1000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Correção da fonte de alimentação, sistema óptico, substituição de lâmpadas, e calibração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3.330,50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3.330,50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Andrea Kely Ribeiro dos Santos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Genética Humana e Médica, ICB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91-981431169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76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Espectrômetro de transformada de Fourier na região do infravermelho próximo, FT-NIR, marca ABB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Manutenção corretiva e preventiva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A42483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19.500,00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F35242" w:rsidP="000A656A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19.500,00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Heronides Adonias Dantas Filho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Grupo de Espectrometria Analítica Aplicada (GEAAp), ICEN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91-984764892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77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775" w:rsidRDefault="000F4775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  <w:p w:rsidR="00FD7577" w:rsidRDefault="000A656A" w:rsidP="000F4775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Espectrofotômetro HACH DR 500</w:t>
            </w:r>
          </w:p>
          <w:p w:rsidR="00FD7577" w:rsidRPr="00FD7577" w:rsidRDefault="00FD7577" w:rsidP="00FD7577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FD7577" w:rsidRDefault="00FD7577" w:rsidP="00FD7577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0A656A" w:rsidRPr="00FD7577" w:rsidRDefault="000A656A" w:rsidP="00FD757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Substituição de lâmpadas de Tungstênio e Deutério, recuperação do filtro e revisão elétrica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16.847,85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16.847,85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Maâmar El Robrini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Geologia Oceânica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91-984062954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78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Fluorímetro, marca Symerg HTX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Revisão do conjunto de lentes e correção do programa de ativação do equipamento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9.742,67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9.742,67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Rafael Rodrigues Lima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 xml:space="preserve">Laboratório de pesquisado PPG Ciências </w:t>
            </w:r>
            <w:r w:rsidR="00F456FB"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Farmacêuticas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91-981348294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79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Leitora de Microplacas, marca Thermoplate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Limpeza nos filtros e sistema ótico, lubrificação de motores e revisão elétrica,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3.926,67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3.926,67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Rafael Rodrigues Lima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 xml:space="preserve">Laboratório de pesquisado PPG Ciências </w:t>
            </w:r>
            <w:r w:rsidR="00F456FB"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Farmacêuticas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91-981348294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Espectrofotômetro de Microplacas, marca BioTek, modelo Epoch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 xml:space="preserve">Regulagem do processo de quantificação de </w:t>
            </w: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lastRenderedPageBreak/>
              <w:t>DNA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6.800,00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6.800,00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Cleusa Nagamachi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Citogenética, CEABIO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91-991446436</w:t>
            </w: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5D09A1" w:rsidRDefault="00C9484E" w:rsidP="000A656A">
            <w:pPr>
              <w:spacing w:before="60" w:after="60" w:line="240" w:lineRule="auto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154.737,35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</w:tr>
      <w:tr w:rsidR="000A656A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GRUPO 9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56A" w:rsidRPr="00F456FB" w:rsidRDefault="000A656A" w:rsidP="000A656A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</w:tr>
      <w:tr w:rsidR="009B4A83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81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Balança eletrônica de precisão, marca Magma Torrey, modelo LPCR-20, números de série B14 - 033321-2014 e K10-002926-2010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Reparos elétricos e eletrônicos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423,00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846,00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Marcio Santos Barata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Tecnologia das Construções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91-988959728</w:t>
            </w:r>
          </w:p>
        </w:tc>
      </w:tr>
      <w:tr w:rsidR="009B4A83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82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Balança de precisão marca Bel, modelo S2202, número de série BR1200474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Reparos elétricos e eletrônicos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316,67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316,67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Marcio Santos Barata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Tecnologia das Construções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91-988959728</w:t>
            </w:r>
          </w:p>
        </w:tc>
      </w:tr>
      <w:tr w:rsidR="009B4A83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83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Balança eletrônica marca Urano, modelo US 20/2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Reparos elétricos e eletrônicos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448,67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448,67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Marcio Santos Barata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Tecnologia das Construções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91-988959728</w:t>
            </w:r>
          </w:p>
        </w:tc>
      </w:tr>
      <w:tr w:rsidR="009B4A83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84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Balança marca Toledo, modelo Prix b/1, número de série 11381391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Reparos elétricos e eletrônicos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475,00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475,00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Marcio Santos Barata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Tecnologia das Construções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91-988959728</w:t>
            </w:r>
          </w:p>
        </w:tc>
      </w:tr>
      <w:tr w:rsidR="009B4A83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85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Balança de Precisão, marca CELTAC, modelo FA2104 número de série 00406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Ajustes mecânicos, Substituição de lâminas e estabilização, e reparos eletrônicos em geral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2.359,47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2.359,47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Cristovam Picanço Diniz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Investigações em Neurodegeneração e Infecção, Hospital Barros Barreto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91-991961616</w:t>
            </w:r>
          </w:p>
        </w:tc>
      </w:tr>
      <w:tr w:rsidR="009B4A83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86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Balança de Precisão, marca Gehaka, modelo AG 200, número de série 13.165.462-7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Substituição das molas de estabilização, reparos mecânicos e elétricos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1.843,33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1.843,33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Cristovam Picanço Diniz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Investigações em Neurodegeneração e Infecção, Hospital Barros Barreto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91-991961616</w:t>
            </w:r>
          </w:p>
        </w:tc>
      </w:tr>
      <w:tr w:rsidR="009B4A83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A83" w:rsidRPr="005D09A1" w:rsidRDefault="003224F9" w:rsidP="009B4A83">
            <w:pPr>
              <w:spacing w:before="60" w:after="60" w:line="240" w:lineRule="auto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5D09A1">
              <w:rPr>
                <w:rFonts w:ascii="Arial Narrow" w:hAnsi="Arial Narrow"/>
                <w:b/>
                <w:color w:val="000000"/>
                <w:sz w:val="18"/>
                <w:szCs w:val="18"/>
              </w:rPr>
              <w:t>6.289,14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</w:tr>
      <w:tr w:rsidR="009B4A83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GRUPO 10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</w:tr>
      <w:tr w:rsidR="009B4A83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87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Freezer vertical de temperatura ultrabaixa, marca Coldlab, modelo CL374-86V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Troca de compressores, ventiladores, limpeza do sistema de 1o e 2o estágio, carga de gás, ajuste geral no sistema elétrico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12.721,33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12.721,33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Antonio Carlos Vallinoto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Virologia, LabVir, ICB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91-081158578</w:t>
            </w:r>
          </w:p>
        </w:tc>
      </w:tr>
      <w:tr w:rsidR="009B4A83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88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Freezer vertical de temperatura ultrabaixa, -86oC, marca IndrelIult 335D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Recuperação do sistema de refrigeração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9.351,83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9.351,83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Rafael Azevedo Baraúna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Centro de Genômica e Biologia de Sistemas, portão 4, Campus do Guamá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91-983453041</w:t>
            </w:r>
          </w:p>
        </w:tc>
      </w:tr>
      <w:tr w:rsidR="009B4A83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89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Freezer vertical de temperatura ultrabaixa, -86oC, marca New Brunswick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Recuperação do sistema de refrigeração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12.127,83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12.127,83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Rafael Azevedo Baraúna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Centro de Genômica e Biologia de Sistemas, portão 4, Campus do Guamá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91-983453041</w:t>
            </w:r>
          </w:p>
        </w:tc>
      </w:tr>
      <w:tr w:rsidR="009B4A83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A83" w:rsidRPr="005D09A1" w:rsidRDefault="003224F9" w:rsidP="009B4A83">
            <w:pPr>
              <w:spacing w:before="60" w:after="60" w:line="240" w:lineRule="auto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5D09A1">
              <w:rPr>
                <w:rFonts w:ascii="Arial Narrow" w:hAnsi="Arial Narrow"/>
                <w:b/>
                <w:color w:val="000000"/>
                <w:sz w:val="18"/>
                <w:szCs w:val="18"/>
              </w:rPr>
              <w:t>34.200,99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</w:tr>
      <w:tr w:rsidR="009B4A83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bCs/>
                <w:color w:val="000000"/>
                <w:sz w:val="18"/>
                <w:szCs w:val="18"/>
              </w:rPr>
              <w:t>GRUPO 11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A83" w:rsidRPr="00F456FB" w:rsidRDefault="009B4A83" w:rsidP="009B4A83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</w:tr>
      <w:tr w:rsidR="00DB2442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90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 xml:space="preserve">Microscópio, marca </w:t>
            </w: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lastRenderedPageBreak/>
              <w:t>Leica, modelo CME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lastRenderedPageBreak/>
              <w:t xml:space="preserve">Reparos na parte </w:t>
            </w: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lastRenderedPageBreak/>
              <w:t>elétrica, ótica e mecânica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273,335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546,67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MioniThieli Brito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 xml:space="preserve">Laboratório de </w:t>
            </w: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lastRenderedPageBreak/>
              <w:t>Micologia da Faculdade de Farmácia, Campus III, Guamá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lastRenderedPageBreak/>
              <w:t>91-</w:t>
            </w: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lastRenderedPageBreak/>
              <w:t>982894362</w:t>
            </w:r>
          </w:p>
        </w:tc>
      </w:tr>
      <w:tr w:rsidR="00DB2442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lastRenderedPageBreak/>
              <w:t>91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Microscópio, marca Olympus, modelo CX40 e CX41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Reparos na parte elétrica, ótica e mecânica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431,67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2.158,33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MioniThieli Brito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Micologia da Faculdade de Farmácia, Campus III, Guamá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91-982894362</w:t>
            </w:r>
          </w:p>
        </w:tc>
      </w:tr>
      <w:tr w:rsidR="00DB2442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92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Microscópio, marca Olympus, modelo CX31 e BX41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Reparos na parte elétrica, ótica e mecânica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9.000,00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Julio Cesar Pieczarka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Citogenética, CEABIO, PCT Guamá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91-991446438</w:t>
            </w:r>
          </w:p>
        </w:tc>
      </w:tr>
      <w:tr w:rsidR="00DB2442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442" w:rsidRPr="005D09A1" w:rsidRDefault="003224F9" w:rsidP="00DB2442">
            <w:pPr>
              <w:spacing w:before="60" w:after="60" w:line="240" w:lineRule="auto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5D09A1">
              <w:rPr>
                <w:rFonts w:ascii="Arial Narrow" w:hAnsi="Arial Narrow"/>
                <w:b/>
                <w:color w:val="000000"/>
                <w:sz w:val="18"/>
                <w:szCs w:val="18"/>
              </w:rPr>
              <w:t>11.705,00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</w:tr>
      <w:tr w:rsidR="00DB2442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bCs/>
                <w:color w:val="000000"/>
                <w:sz w:val="18"/>
                <w:szCs w:val="18"/>
              </w:rPr>
              <w:t>GRUPO 12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</w:tr>
      <w:tr w:rsidR="00DB2442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93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Nobreak 5KVA Sinergy II SE051XTAT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Substituição de componentes queimados e troca das baterias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9.566,67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9.566,67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Milton Nascimento da Silva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 xml:space="preserve">Laboratório Cromatografia Liquida, PPG </w:t>
            </w:r>
            <w:r w:rsidR="00F456FB"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Química</w:t>
            </w: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, ICEN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91-981315577</w:t>
            </w:r>
          </w:p>
        </w:tc>
      </w:tr>
      <w:tr w:rsidR="00DB2442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94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995687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  <w:lang w:val="en-US"/>
              </w:rPr>
            </w:pPr>
            <w:r w:rsidRPr="00995687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val="en-US"/>
              </w:rPr>
              <w:t>Nobreak CM solution S1 5000 NS 0082370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Substituição de componentes queimados e troca das baterias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1.483,33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1.483,33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Milton Nascimento da Silva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 xml:space="preserve">Laboratório Cromatografia Liquida, PPG </w:t>
            </w:r>
            <w:r w:rsidR="00F456FB"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Química</w:t>
            </w: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, ICEN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91-981315577</w:t>
            </w:r>
          </w:p>
        </w:tc>
      </w:tr>
      <w:tr w:rsidR="00DB2442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95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995687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  <w:lang w:val="en-US"/>
              </w:rPr>
            </w:pPr>
            <w:r w:rsidRPr="00995687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val="en-US"/>
              </w:rPr>
              <w:t>Nobreak Power Sinus II UPS3200SFX, NS 278370001527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Substituição de componentes queimados e troca das baterias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1.358,33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1.358,33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Rafael Silva Alencar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 xml:space="preserve">Laboratório de Espectroscopia Vibracional, PPG </w:t>
            </w:r>
            <w:r w:rsidR="00F456FB"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Física</w:t>
            </w: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, ITEC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91-984318991</w:t>
            </w:r>
          </w:p>
        </w:tc>
      </w:tr>
      <w:tr w:rsidR="00DB2442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96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Nobreak Protec 5KVA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Substituição de componentes queimados e troca das baterias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4.251,67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4.251,67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Rafael Silva Alencar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 xml:space="preserve">Laboratório de Espectroscopia Vibracional, PPG </w:t>
            </w:r>
            <w:r w:rsidR="00F456FB"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Física</w:t>
            </w: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, ITEC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91-984318991</w:t>
            </w:r>
          </w:p>
        </w:tc>
      </w:tr>
      <w:tr w:rsidR="00DB2442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97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995687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  <w:lang w:val="en-US"/>
              </w:rPr>
            </w:pPr>
            <w:r w:rsidRPr="00995687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val="en-US"/>
              </w:rPr>
              <w:t>Nobreak Sinus Double II Black USS, 1000DI E220/SD DSP, NS 245290000168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Substituição de componentes queimados e troca das baterias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5.</w:t>
            </w:r>
            <w:r w:rsidR="00F35242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0</w:t>
            </w: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52,67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5.</w:t>
            </w:r>
            <w:r w:rsidR="00F35242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0</w:t>
            </w: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52,67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Rafael Silva Alencar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 xml:space="preserve">Laboratório de Espectroscopia Vibracional, PPG </w:t>
            </w:r>
            <w:r w:rsidR="00F456FB"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Física</w:t>
            </w: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, ITEC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91-984318991</w:t>
            </w:r>
          </w:p>
        </w:tc>
      </w:tr>
      <w:tr w:rsidR="00DB2442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98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Nobreak SMS 2.200 KVA, modulo expansão bateria II - SMS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Substituição de componentes queimados e troca das baterias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3.158,33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3.158,33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Alberdan Silva Santos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Investigação Sistemática em Biotecnologia (LabISisbio), ICEN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91-32017999</w:t>
            </w:r>
          </w:p>
        </w:tc>
      </w:tr>
      <w:tr w:rsidR="00DB2442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99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Nobreak Surt 8000XLI.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Substituição de componentes queimados e troca das baterias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9.141,67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9.141,67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Rafael Silva Alencar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 xml:space="preserve">Laboratório de Espectroscopia Vibracional, PPG </w:t>
            </w:r>
            <w:r w:rsidR="00F456FB"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Física</w:t>
            </w: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, ITEC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91-984318991</w:t>
            </w:r>
          </w:p>
        </w:tc>
      </w:tr>
      <w:tr w:rsidR="00DB2442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Nobreak CM Comandos Lineares, Solution S1, 3 KVA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Substituição de componentes queimados e troca das baterias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1.016,67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3.050,00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Marcondes Lima da Costa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Laboratório de Mineralogia, Geoquímica e Aplicações, IG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91-81136167</w:t>
            </w:r>
          </w:p>
        </w:tc>
      </w:tr>
      <w:tr w:rsidR="00DB2442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101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Nobreak CM Comandos Lineares, Solution S1, 5 KVA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Substituição de componentes queimados e troca das baterias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2.965,00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5.930,00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Marcondes Lima da Costa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Laboratório de Mineralogia, Geoquímica e Aplicações, IG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91-81136167</w:t>
            </w:r>
          </w:p>
        </w:tc>
      </w:tr>
      <w:tr w:rsidR="00DB2442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442" w:rsidRPr="005D09A1" w:rsidRDefault="003224F9" w:rsidP="00DB2442">
            <w:pPr>
              <w:spacing w:before="60" w:after="60" w:line="240" w:lineRule="auto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5D09A1">
              <w:rPr>
                <w:rFonts w:ascii="Arial Narrow" w:hAnsi="Arial Narrow"/>
                <w:b/>
                <w:color w:val="000000"/>
                <w:sz w:val="18"/>
                <w:szCs w:val="18"/>
              </w:rPr>
              <w:t>42.992,67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</w:tr>
      <w:tr w:rsidR="00DB2442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bCs/>
                <w:color w:val="000000"/>
                <w:sz w:val="18"/>
                <w:szCs w:val="18"/>
              </w:rPr>
              <w:t>ITENS DESAGRUPADOS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</w:tr>
      <w:tr w:rsidR="00DB2442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lastRenderedPageBreak/>
              <w:t>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995687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  <w:lang w:val="en-US"/>
              </w:rPr>
            </w:pPr>
            <w:r w:rsidRPr="00995687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val="en-US"/>
              </w:rPr>
              <w:t>SPE-ED SFE2-179, marca Applied Separations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Conserto de válvulas, manômetros e conexões, e testes em funcionamento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15.933,33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15.933,33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Raul Nunes de Carvalho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Ciência eTecnologia de Alimentos, ITEC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91-987420195</w:t>
            </w:r>
          </w:p>
        </w:tc>
      </w:tr>
      <w:tr w:rsidR="00DB2442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F456FB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103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Chiller de 100 TR (toneladas de refrigeração), marca Hitachi, modelo Samurai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Recuperação do compressor, Substituição de peças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7.131,33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7.131,33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Marco AntonioGalarza Toro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Laboratório de Geologia Isotópica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F456FB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91-982296733</w:t>
            </w:r>
          </w:p>
        </w:tc>
      </w:tr>
      <w:tr w:rsidR="00DB2442" w:rsidRPr="00F456FB" w:rsidTr="000A656A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  <w:p w:rsidR="00DB2442" w:rsidRPr="007C4B32" w:rsidRDefault="00DB2442" w:rsidP="007B1717">
            <w:pPr>
              <w:spacing w:before="60" w:after="60" w:line="240" w:lineRule="auto"/>
              <w:jc w:val="center"/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</w:pPr>
            <w:r w:rsidRPr="007C4B32"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  <w:t>58</w:t>
            </w:r>
            <w:r w:rsidR="007B1717"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  <w:t>6.896,28</w:t>
            </w:r>
            <w:r w:rsidR="0022187D" w:rsidRPr="007C4B32">
              <w:rPr>
                <w:rFonts w:ascii="Arial Narrow" w:hAnsi="Arial Narrow"/>
                <w:b/>
                <w:color w:val="000000"/>
                <w:sz w:val="18"/>
                <w:szCs w:val="18"/>
              </w:rPr>
              <w:fldChar w:fldCharType="begin"/>
            </w:r>
            <w:r w:rsidRPr="007C4B32">
              <w:rPr>
                <w:rFonts w:ascii="Arial Narrow" w:hAnsi="Arial Narrow"/>
                <w:b/>
                <w:color w:val="000000"/>
                <w:sz w:val="18"/>
                <w:szCs w:val="18"/>
              </w:rPr>
              <w:instrText xml:space="preserve"> =SUM(ABOVE) \# "#.##0,00" </w:instrText>
            </w:r>
            <w:r w:rsidR="0022187D" w:rsidRPr="007C4B32">
              <w:rPr>
                <w:rFonts w:ascii="Arial Narrow" w:hAnsi="Arial Narrow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442" w:rsidRPr="00F456FB" w:rsidRDefault="00DB2442" w:rsidP="00DB2442">
            <w:pPr>
              <w:spacing w:before="60" w:after="60" w:line="240" w:lineRule="auto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</w:tr>
    </w:tbl>
    <w:p w:rsidR="007F70B0" w:rsidRPr="00F456FB" w:rsidRDefault="007F70B0" w:rsidP="00AF20C3">
      <w:pPr>
        <w:spacing w:before="60" w:after="60" w:line="240" w:lineRule="auto"/>
        <w:jc w:val="center"/>
        <w:rPr>
          <w:rFonts w:ascii="Arial Narrow" w:hAnsi="Arial Narrow"/>
          <w:noProof/>
        </w:rPr>
      </w:pPr>
    </w:p>
    <w:p w:rsidR="007F70B0" w:rsidRPr="00F456FB" w:rsidRDefault="007F70B0" w:rsidP="009B5F32">
      <w:pPr>
        <w:spacing w:before="60" w:after="60" w:line="240" w:lineRule="auto"/>
        <w:rPr>
          <w:rFonts w:ascii="Arial Narrow" w:hAnsi="Arial Narrow"/>
          <w:noProof/>
        </w:rPr>
      </w:pPr>
    </w:p>
    <w:p w:rsidR="007F70B0" w:rsidRDefault="007F70B0" w:rsidP="00AF20C3">
      <w:pPr>
        <w:spacing w:before="60" w:after="60" w:line="240" w:lineRule="auto"/>
        <w:jc w:val="center"/>
        <w:rPr>
          <w:rFonts w:ascii="Arial Narrow" w:hAnsi="Arial Narrow"/>
          <w:noProof/>
        </w:rPr>
      </w:pPr>
    </w:p>
    <w:p w:rsidR="00995687" w:rsidRPr="00F456FB" w:rsidRDefault="00995687" w:rsidP="00995687">
      <w:pPr>
        <w:pStyle w:val="Recuodecorpodetexto21"/>
        <w:spacing w:before="60" w:after="60" w:line="240" w:lineRule="auto"/>
        <w:ind w:left="15" w:firstLine="708"/>
        <w:jc w:val="both"/>
        <w:rPr>
          <w:rFonts w:ascii="Arial Narrow" w:hAnsi="Arial Narrow" w:cs="Arial"/>
          <w:sz w:val="20"/>
          <w:szCs w:val="20"/>
          <w:lang w:val="pt-BR"/>
        </w:rPr>
      </w:pPr>
    </w:p>
    <w:p w:rsidR="00995687" w:rsidRDefault="00995687" w:rsidP="00995687">
      <w:pPr>
        <w:pStyle w:val="Ttulo1"/>
        <w:shd w:val="clear" w:color="auto" w:fill="E6E6E6"/>
        <w:tabs>
          <w:tab w:val="left" w:pos="0"/>
        </w:tabs>
        <w:spacing w:before="60" w:after="60"/>
        <w:rPr>
          <w:rFonts w:ascii="Arial Narrow" w:eastAsia="JBKEID+Arial" w:hAnsi="Arial Narrow" w:cs="Arial"/>
          <w:b w:val="0"/>
          <w:sz w:val="20"/>
          <w:szCs w:val="20"/>
          <w:lang w:val="pt-BR"/>
        </w:rPr>
      </w:pPr>
      <w:r>
        <w:rPr>
          <w:rFonts w:ascii="Arial Narrow" w:eastAsia="JBKEID+Arial" w:hAnsi="Arial Narrow" w:cs="Arial"/>
          <w:b w:val="0"/>
          <w:sz w:val="20"/>
          <w:szCs w:val="20"/>
          <w:lang w:val="pt-BR"/>
        </w:rPr>
        <w:t>Da Vistoria</w:t>
      </w:r>
    </w:p>
    <w:p w:rsidR="00995687" w:rsidRPr="00995687" w:rsidRDefault="00DA3FA2" w:rsidP="00995687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6.1. </w:t>
      </w:r>
      <w:r w:rsidR="00995687" w:rsidRPr="00995687">
        <w:rPr>
          <w:rFonts w:ascii="Arial Narrow" w:hAnsi="Arial Narrow"/>
          <w:sz w:val="20"/>
          <w:szCs w:val="20"/>
        </w:rPr>
        <w:t xml:space="preserve">A licitante deverá apresentar </w:t>
      </w:r>
      <w:r w:rsidR="00504F04">
        <w:rPr>
          <w:rFonts w:ascii="Arial Narrow" w:hAnsi="Arial Narrow"/>
          <w:sz w:val="20"/>
          <w:szCs w:val="20"/>
        </w:rPr>
        <w:t xml:space="preserve">VISTORIAR </w:t>
      </w:r>
      <w:r w:rsidR="00995687" w:rsidRPr="00995687">
        <w:rPr>
          <w:rFonts w:ascii="Arial Narrow" w:hAnsi="Arial Narrow"/>
          <w:sz w:val="20"/>
          <w:szCs w:val="20"/>
        </w:rPr>
        <w:t>os locais onde serão prestados os serviços, minuciosamente, para tomar conhecimento das reais condições de execução, e para efetuar as medições e conferências que se fizerem necessárias para a correta elaboração da proposta, não se admitindo, sob nenhuma hipótese, alegações posteri</w:t>
      </w:r>
      <w:r w:rsidR="00995687">
        <w:rPr>
          <w:rFonts w:ascii="Arial Narrow" w:hAnsi="Arial Narrow"/>
          <w:sz w:val="20"/>
          <w:szCs w:val="20"/>
        </w:rPr>
        <w:t>ores de desconhecimento</w:t>
      </w:r>
      <w:r w:rsidR="00995687" w:rsidRPr="00995687">
        <w:rPr>
          <w:rFonts w:ascii="Arial Narrow" w:hAnsi="Arial Narrow"/>
          <w:sz w:val="20"/>
          <w:szCs w:val="20"/>
        </w:rPr>
        <w:t>;</w:t>
      </w:r>
    </w:p>
    <w:p w:rsidR="00995687" w:rsidRPr="00995687" w:rsidRDefault="00995687" w:rsidP="00995687">
      <w:pPr>
        <w:jc w:val="both"/>
        <w:rPr>
          <w:rFonts w:ascii="Arial Narrow" w:hAnsi="Arial Narrow"/>
          <w:sz w:val="20"/>
          <w:szCs w:val="20"/>
        </w:rPr>
      </w:pPr>
      <w:r w:rsidRPr="00995687">
        <w:rPr>
          <w:rFonts w:ascii="Arial Narrow" w:hAnsi="Arial Narrow"/>
          <w:sz w:val="20"/>
          <w:szCs w:val="20"/>
        </w:rPr>
        <w:t xml:space="preserve">6.1.a. A vistoria deverá ser agendada no telefone especificado </w:t>
      </w:r>
      <w:r w:rsidR="00504F04">
        <w:rPr>
          <w:rFonts w:ascii="Arial Narrow" w:hAnsi="Arial Narrow"/>
          <w:sz w:val="20"/>
          <w:szCs w:val="20"/>
        </w:rPr>
        <w:t>na ú</w:t>
      </w:r>
      <w:r>
        <w:rPr>
          <w:rFonts w:ascii="Arial Narrow" w:hAnsi="Arial Narrow"/>
          <w:sz w:val="20"/>
          <w:szCs w:val="20"/>
        </w:rPr>
        <w:t xml:space="preserve">ltima coluna </w:t>
      </w:r>
      <w:r w:rsidR="00504F04">
        <w:rPr>
          <w:rFonts w:ascii="Arial Narrow" w:hAnsi="Arial Narrow"/>
          <w:sz w:val="20"/>
          <w:szCs w:val="20"/>
        </w:rPr>
        <w:t>do item 5 deste a</w:t>
      </w:r>
      <w:r w:rsidRPr="00995687">
        <w:rPr>
          <w:rFonts w:ascii="Arial Narrow" w:hAnsi="Arial Narrow"/>
          <w:sz w:val="20"/>
          <w:szCs w:val="20"/>
        </w:rPr>
        <w:t>nexo I, de acordo com o local de interesse, com, no mínimo, 1 (um) dia de antecedência, e ser realizada até 1 (um) dia útil antes da realização da licitação, no horário acordado</w:t>
      </w:r>
      <w:r>
        <w:rPr>
          <w:rFonts w:ascii="Arial Narrow" w:hAnsi="Arial Narrow"/>
          <w:sz w:val="20"/>
          <w:szCs w:val="20"/>
        </w:rPr>
        <w:t>;</w:t>
      </w:r>
    </w:p>
    <w:p w:rsidR="00995687" w:rsidRPr="00995687" w:rsidRDefault="00995687" w:rsidP="00995687">
      <w:pPr>
        <w:jc w:val="both"/>
        <w:rPr>
          <w:rFonts w:ascii="Arial Narrow" w:hAnsi="Arial Narrow"/>
          <w:sz w:val="20"/>
          <w:szCs w:val="20"/>
        </w:rPr>
      </w:pPr>
      <w:r w:rsidRPr="00995687">
        <w:rPr>
          <w:rFonts w:ascii="Arial Narrow" w:hAnsi="Arial Narrow"/>
          <w:sz w:val="20"/>
          <w:szCs w:val="20"/>
        </w:rPr>
        <w:t>6.1.b. Os interessados não poderão alegar, posteriormente, falta de conhecimento das condições físicas, informações, fatos, grau de complexidade existente para a entrega dos materiais e para a execução dos serviços, não cabendo qualquer acréscimo ao preço ofertado com base em tal alegação;</w:t>
      </w:r>
    </w:p>
    <w:p w:rsidR="00995687" w:rsidRPr="00995687" w:rsidRDefault="00995687" w:rsidP="00995687">
      <w:pPr>
        <w:jc w:val="both"/>
        <w:rPr>
          <w:rFonts w:ascii="Arial Narrow" w:hAnsi="Arial Narrow"/>
          <w:sz w:val="20"/>
          <w:szCs w:val="20"/>
        </w:rPr>
      </w:pPr>
      <w:r w:rsidRPr="00995687">
        <w:rPr>
          <w:rFonts w:ascii="Arial Narrow" w:hAnsi="Arial Narrow"/>
          <w:sz w:val="20"/>
          <w:szCs w:val="20"/>
        </w:rPr>
        <w:t>6.1.c. A vistoria técnica prévia é extremamente salutar na prática administrativa, a fim de que as licitantes conheçam as condições locais onde serão cumpridas as obrigações objeto da licitação, de forma a identificar eventual necessidade de adaptações que se fizerem necessárias para a prestação dos serviços;</w:t>
      </w:r>
    </w:p>
    <w:p w:rsidR="00995687" w:rsidRPr="00995687" w:rsidRDefault="00995687" w:rsidP="00995687">
      <w:pPr>
        <w:jc w:val="both"/>
        <w:rPr>
          <w:rFonts w:ascii="Arial Narrow" w:hAnsi="Arial Narrow"/>
          <w:sz w:val="20"/>
          <w:szCs w:val="20"/>
        </w:rPr>
      </w:pPr>
      <w:r w:rsidRPr="00995687">
        <w:rPr>
          <w:rFonts w:ascii="Arial Narrow" w:hAnsi="Arial Narrow"/>
          <w:sz w:val="20"/>
          <w:szCs w:val="20"/>
        </w:rPr>
        <w:t>6.1.d. É importante que as licitantes vistoriem as dependências em que serão prestados os serviços, a fim de que avaliem as condicionantes dos serviços, detalhes do prédio e de seu funcionamento, bem como seus graus de dificuldade, segurança, risco e estado de conservação, a fim de que sejam afastados impactos imprevistos na execução das atividades;</w:t>
      </w:r>
    </w:p>
    <w:p w:rsidR="00995687" w:rsidRPr="00995687" w:rsidRDefault="00995687" w:rsidP="00995687">
      <w:pPr>
        <w:jc w:val="both"/>
        <w:rPr>
          <w:rFonts w:ascii="Arial Narrow" w:hAnsi="Arial Narrow"/>
          <w:sz w:val="20"/>
          <w:szCs w:val="20"/>
        </w:rPr>
      </w:pPr>
      <w:r w:rsidRPr="00995687">
        <w:rPr>
          <w:rFonts w:ascii="Arial Narrow" w:hAnsi="Arial Narrow"/>
          <w:sz w:val="20"/>
          <w:szCs w:val="20"/>
        </w:rPr>
        <w:t>6.1.e. Todas as dúvidas acerca das especificações poderão ser saneadas durante a vistoria ou por intermédio de questionamento formal a ser encaminhado ao e-mail: pregao@ufpa.br;</w:t>
      </w:r>
    </w:p>
    <w:p w:rsidR="00995687" w:rsidRPr="00995687" w:rsidRDefault="00995687" w:rsidP="00995687">
      <w:pPr>
        <w:jc w:val="both"/>
        <w:rPr>
          <w:rFonts w:ascii="Arial Narrow" w:hAnsi="Arial Narrow"/>
          <w:sz w:val="20"/>
          <w:szCs w:val="20"/>
        </w:rPr>
      </w:pPr>
    </w:p>
    <w:p w:rsidR="00995687" w:rsidRPr="00F456FB" w:rsidRDefault="00DA3FA2" w:rsidP="00995687">
      <w:pPr>
        <w:jc w:val="both"/>
        <w:rPr>
          <w:rFonts w:ascii="Arial Narrow" w:hAnsi="Arial Narrow"/>
          <w:noProof/>
        </w:rPr>
      </w:pPr>
      <w:r>
        <w:rPr>
          <w:rFonts w:ascii="Arial Narrow" w:hAnsi="Arial Narrow"/>
          <w:sz w:val="20"/>
          <w:szCs w:val="20"/>
        </w:rPr>
        <w:t xml:space="preserve">6.1.f. </w:t>
      </w:r>
      <w:r w:rsidR="00995687" w:rsidRPr="00995687">
        <w:rPr>
          <w:rFonts w:ascii="Arial Narrow" w:hAnsi="Arial Narrow"/>
          <w:sz w:val="20"/>
          <w:szCs w:val="20"/>
        </w:rPr>
        <w:t>A declaração prevista no caput poderá ser substituída por uma declaração formal assinada pelo responsável técnico acerca do conhecimento pleno das condições e peculiaridades do objeto, nos termos do Acórdão 1842/2013-Plenário, TC 011.556/2012-9 - Relatora Ministra Ana Arraes, 17/07/2013;</w:t>
      </w:r>
    </w:p>
    <w:p w:rsidR="00F944BB" w:rsidRPr="00F456FB" w:rsidRDefault="00F944BB" w:rsidP="00AF20C3">
      <w:pPr>
        <w:pStyle w:val="Ttulo1"/>
        <w:shd w:val="clear" w:color="auto" w:fill="E6E6E6"/>
        <w:tabs>
          <w:tab w:val="left" w:pos="0"/>
        </w:tabs>
        <w:snapToGrid w:val="0"/>
        <w:spacing w:before="60" w:after="60"/>
        <w:jc w:val="both"/>
        <w:rPr>
          <w:rFonts w:ascii="Arial Narrow" w:eastAsia="Arial-BoldMT" w:hAnsi="Arial Narrow" w:cs="Arial"/>
          <w:b w:val="0"/>
          <w:sz w:val="20"/>
          <w:szCs w:val="20"/>
          <w:lang w:val="pt-BR"/>
        </w:rPr>
      </w:pPr>
      <w:r w:rsidRPr="00F456FB">
        <w:rPr>
          <w:rFonts w:ascii="Arial Narrow" w:eastAsia="Arial-BoldMT" w:hAnsi="Arial Narrow" w:cs="Arial"/>
          <w:b w:val="0"/>
          <w:sz w:val="20"/>
          <w:szCs w:val="20"/>
          <w:lang w:val="pt-BR"/>
        </w:rPr>
        <w:t>Prazo de garantia</w:t>
      </w:r>
    </w:p>
    <w:p w:rsidR="00F944BB" w:rsidRPr="00F456FB" w:rsidRDefault="00F944BB" w:rsidP="00AF20C3">
      <w:pPr>
        <w:pStyle w:val="Recuodecorpodetexto21"/>
        <w:spacing w:before="60" w:after="60" w:line="240" w:lineRule="auto"/>
        <w:ind w:left="0"/>
        <w:rPr>
          <w:rFonts w:ascii="Arial Narrow" w:hAnsi="Arial Narrow" w:cs="Arial"/>
          <w:sz w:val="20"/>
          <w:szCs w:val="20"/>
          <w:lang w:val="pt-BR"/>
        </w:rPr>
      </w:pPr>
      <w:r w:rsidRPr="00550618">
        <w:rPr>
          <w:rFonts w:ascii="Arial Narrow" w:hAnsi="Arial Narrow" w:cs="Arial"/>
          <w:sz w:val="20"/>
          <w:szCs w:val="20"/>
          <w:lang w:val="pt-BR"/>
        </w:rPr>
        <w:t xml:space="preserve">O prazo de garantia de todos os itens </w:t>
      </w:r>
      <w:r w:rsidRPr="00550618">
        <w:rPr>
          <w:rFonts w:ascii="Arial Narrow" w:hAnsi="Arial Narrow" w:cs="Arial"/>
          <w:bCs/>
          <w:sz w:val="20"/>
          <w:szCs w:val="20"/>
          <w:lang w:val="pt-BR"/>
        </w:rPr>
        <w:t xml:space="preserve">será de no mínimo </w:t>
      </w:r>
      <w:r w:rsidR="0042471C" w:rsidRPr="00550618">
        <w:rPr>
          <w:rFonts w:ascii="Arial Narrow" w:hAnsi="Arial Narrow" w:cs="Arial"/>
          <w:bCs/>
          <w:sz w:val="20"/>
          <w:szCs w:val="20"/>
          <w:lang w:val="pt-BR"/>
        </w:rPr>
        <w:t>06</w:t>
      </w:r>
      <w:r w:rsidRPr="00550618">
        <w:rPr>
          <w:rFonts w:ascii="Arial Narrow" w:hAnsi="Arial Narrow" w:cs="Arial"/>
          <w:bCs/>
          <w:sz w:val="20"/>
          <w:szCs w:val="20"/>
          <w:lang w:val="pt-BR"/>
        </w:rPr>
        <w:t xml:space="preserve"> meses,</w:t>
      </w:r>
      <w:r w:rsidRPr="00550618">
        <w:rPr>
          <w:rFonts w:ascii="Arial Narrow" w:hAnsi="Arial Narrow" w:cs="Arial"/>
          <w:sz w:val="20"/>
          <w:szCs w:val="20"/>
          <w:lang w:val="pt-BR"/>
        </w:rPr>
        <w:t xml:space="preserve"> contados a partir da data do recebimento definitivo, </w:t>
      </w:r>
      <w:r w:rsidRPr="00550618">
        <w:rPr>
          <w:rFonts w:ascii="Arial Narrow" w:hAnsi="Arial Narrow" w:cs="Arial"/>
          <w:bCs/>
          <w:sz w:val="20"/>
          <w:szCs w:val="20"/>
          <w:lang w:val="pt-BR"/>
        </w:rPr>
        <w:t>com atendimento on site</w:t>
      </w:r>
      <w:r w:rsidRPr="00550618">
        <w:rPr>
          <w:rFonts w:ascii="Arial Narrow" w:hAnsi="Arial Narrow" w:cs="Arial"/>
          <w:sz w:val="20"/>
          <w:szCs w:val="20"/>
          <w:lang w:val="pt-BR"/>
        </w:rPr>
        <w:t>.</w:t>
      </w:r>
    </w:p>
    <w:p w:rsidR="00F944BB" w:rsidRPr="00F456FB" w:rsidRDefault="00F944BB" w:rsidP="00AF20C3">
      <w:pPr>
        <w:pStyle w:val="Recuodecorpodetexto21"/>
        <w:spacing w:before="60" w:after="60" w:line="240" w:lineRule="auto"/>
        <w:ind w:left="15" w:firstLine="708"/>
        <w:jc w:val="both"/>
        <w:rPr>
          <w:rFonts w:ascii="Arial Narrow" w:hAnsi="Arial Narrow" w:cs="Arial"/>
          <w:sz w:val="20"/>
          <w:szCs w:val="20"/>
          <w:lang w:val="pt-BR"/>
        </w:rPr>
      </w:pPr>
    </w:p>
    <w:p w:rsidR="00F944BB" w:rsidRPr="00F456FB" w:rsidRDefault="00F944BB" w:rsidP="00AF20C3">
      <w:pPr>
        <w:pStyle w:val="Ttulo1"/>
        <w:shd w:val="clear" w:color="auto" w:fill="E6E6E6"/>
        <w:tabs>
          <w:tab w:val="left" w:pos="0"/>
        </w:tabs>
        <w:spacing w:before="60" w:after="60"/>
        <w:jc w:val="both"/>
        <w:rPr>
          <w:rFonts w:ascii="Arial Narrow" w:eastAsia="JBKEID+Arial" w:hAnsi="Arial Narrow" w:cs="Arial"/>
          <w:b w:val="0"/>
          <w:sz w:val="20"/>
          <w:szCs w:val="20"/>
          <w:lang w:val="pt-BR"/>
        </w:rPr>
      </w:pPr>
      <w:r w:rsidRPr="00F456FB">
        <w:rPr>
          <w:rFonts w:ascii="Arial Narrow" w:eastAsia="JBKEID+Arial" w:hAnsi="Arial Narrow" w:cs="Arial"/>
          <w:b w:val="0"/>
          <w:sz w:val="20"/>
          <w:szCs w:val="20"/>
          <w:lang w:val="pt-BR"/>
        </w:rPr>
        <w:t>Local e Prazo de entrega</w:t>
      </w:r>
    </w:p>
    <w:p w:rsidR="009B5F32" w:rsidRDefault="00FF5476" w:rsidP="00550618">
      <w:pPr>
        <w:pStyle w:val="Recuodecorpodetexto21"/>
        <w:spacing w:before="60" w:after="60" w:line="240" w:lineRule="auto"/>
        <w:ind w:left="0"/>
        <w:jc w:val="both"/>
        <w:rPr>
          <w:rFonts w:ascii="Arial Narrow" w:hAnsi="Arial Narrow" w:cs="Arial"/>
          <w:sz w:val="20"/>
          <w:szCs w:val="20"/>
          <w:lang w:val="pt-BR"/>
        </w:rPr>
      </w:pPr>
      <w:r w:rsidRPr="00550618">
        <w:rPr>
          <w:rFonts w:ascii="Arial Narrow" w:hAnsi="Arial Narrow" w:cs="Arial"/>
          <w:sz w:val="20"/>
          <w:szCs w:val="20"/>
          <w:lang w:val="pt-BR"/>
        </w:rPr>
        <w:t xml:space="preserve">Os prazos </w:t>
      </w:r>
      <w:r w:rsidR="00235A47">
        <w:rPr>
          <w:rFonts w:ascii="Arial Narrow" w:hAnsi="Arial Narrow" w:cs="Arial"/>
          <w:sz w:val="20"/>
          <w:szCs w:val="20"/>
          <w:lang w:val="pt-BR"/>
        </w:rPr>
        <w:t>de realiza</w:t>
      </w:r>
      <w:r w:rsidR="00F26A14">
        <w:rPr>
          <w:rFonts w:ascii="Arial Narrow" w:hAnsi="Arial Narrow" w:cs="Arial"/>
          <w:sz w:val="20"/>
          <w:szCs w:val="20"/>
          <w:lang w:val="pt-BR"/>
        </w:rPr>
        <w:t>ção dos serviços serão de até 30 (trinta)</w:t>
      </w:r>
      <w:r w:rsidR="00235A47">
        <w:rPr>
          <w:rFonts w:ascii="Arial Narrow" w:hAnsi="Arial Narrow" w:cs="Arial"/>
          <w:sz w:val="20"/>
          <w:szCs w:val="20"/>
          <w:lang w:val="pt-BR"/>
        </w:rPr>
        <w:t xml:space="preserve"> dias, a partir da Ordem de S</w:t>
      </w:r>
      <w:r w:rsidR="00BD6336">
        <w:rPr>
          <w:rFonts w:ascii="Arial Narrow" w:hAnsi="Arial Narrow" w:cs="Arial"/>
          <w:sz w:val="20"/>
          <w:szCs w:val="20"/>
          <w:lang w:val="pt-BR"/>
        </w:rPr>
        <w:t>erviço</w:t>
      </w:r>
      <w:r w:rsidR="00EA2022" w:rsidRPr="00550618">
        <w:rPr>
          <w:rFonts w:ascii="Arial Narrow" w:hAnsi="Arial Narrow" w:cs="Arial"/>
          <w:sz w:val="20"/>
          <w:szCs w:val="20"/>
          <w:lang w:val="pt-BR"/>
        </w:rPr>
        <w:t>.</w:t>
      </w:r>
    </w:p>
    <w:p w:rsidR="00EB0DD8" w:rsidRPr="00F456FB" w:rsidRDefault="00016364" w:rsidP="00550618">
      <w:pPr>
        <w:pStyle w:val="Recuodecorpodetexto21"/>
        <w:spacing w:before="60" w:after="60" w:line="240" w:lineRule="auto"/>
        <w:ind w:left="0"/>
        <w:jc w:val="both"/>
        <w:rPr>
          <w:rFonts w:ascii="Arial Narrow" w:hAnsi="Arial Narrow" w:cs="Arial"/>
          <w:sz w:val="20"/>
          <w:szCs w:val="20"/>
          <w:lang w:val="pt-BR"/>
        </w:rPr>
      </w:pPr>
      <w:r w:rsidRPr="00F456FB">
        <w:rPr>
          <w:rFonts w:ascii="Arial Narrow" w:hAnsi="Arial Narrow" w:cs="Arial"/>
          <w:sz w:val="20"/>
          <w:szCs w:val="20"/>
          <w:lang w:val="pt-BR"/>
        </w:rPr>
        <w:t xml:space="preserve">Os serviços deverão ser realizados no </w:t>
      </w:r>
      <w:r w:rsidR="00550618">
        <w:rPr>
          <w:rFonts w:ascii="Arial Narrow" w:hAnsi="Arial Narrow" w:cs="Arial"/>
          <w:sz w:val="20"/>
          <w:szCs w:val="20"/>
          <w:lang w:val="pt-BR"/>
        </w:rPr>
        <w:t>próprio Laboratório onde o equipamento está situado,</w:t>
      </w:r>
      <w:r w:rsidRPr="00F456FB">
        <w:rPr>
          <w:rFonts w:ascii="Arial Narrow" w:hAnsi="Arial Narrow" w:cs="Arial"/>
          <w:sz w:val="20"/>
          <w:szCs w:val="20"/>
          <w:lang w:val="pt-BR"/>
        </w:rPr>
        <w:t xml:space="preserve"> ou na empresa conforme autorização do responsável pel</w:t>
      </w:r>
      <w:r w:rsidR="009B5F32">
        <w:rPr>
          <w:rFonts w:ascii="Arial Narrow" w:hAnsi="Arial Narrow" w:cs="Arial"/>
          <w:sz w:val="20"/>
          <w:szCs w:val="20"/>
          <w:lang w:val="pt-BR"/>
        </w:rPr>
        <w:t>a posse do equipamento e coordenador da proposta.</w:t>
      </w:r>
    </w:p>
    <w:p w:rsidR="00016364" w:rsidRPr="00F456FB" w:rsidRDefault="00016364" w:rsidP="00AF20C3">
      <w:pPr>
        <w:pStyle w:val="Recuodecorpodetexto21"/>
        <w:spacing w:before="60" w:after="60" w:line="240" w:lineRule="auto"/>
        <w:ind w:left="15" w:firstLine="708"/>
        <w:jc w:val="both"/>
        <w:rPr>
          <w:rFonts w:ascii="Arial Narrow" w:hAnsi="Arial Narrow" w:cs="Arial"/>
          <w:sz w:val="20"/>
          <w:szCs w:val="20"/>
          <w:lang w:val="pt-BR"/>
        </w:rPr>
      </w:pPr>
    </w:p>
    <w:p w:rsidR="00F944BB" w:rsidRPr="00F456FB" w:rsidRDefault="00F944BB" w:rsidP="00AF20C3">
      <w:pPr>
        <w:pStyle w:val="Ttulo1"/>
        <w:shd w:val="clear" w:color="auto" w:fill="E6E6E6"/>
        <w:tabs>
          <w:tab w:val="left" w:pos="0"/>
        </w:tabs>
        <w:spacing w:before="60" w:after="60"/>
        <w:rPr>
          <w:rFonts w:ascii="Arial Narrow" w:eastAsia="JBKEID+Arial" w:hAnsi="Arial Narrow" w:cs="Arial"/>
          <w:b w:val="0"/>
          <w:sz w:val="20"/>
          <w:szCs w:val="20"/>
          <w:lang w:val="pt-BR"/>
        </w:rPr>
      </w:pPr>
      <w:r w:rsidRPr="00F456FB">
        <w:rPr>
          <w:rFonts w:ascii="Arial Narrow" w:eastAsia="JBKEID+Arial" w:hAnsi="Arial Narrow" w:cs="Arial"/>
          <w:b w:val="0"/>
          <w:sz w:val="20"/>
          <w:szCs w:val="20"/>
          <w:lang w:val="pt-BR"/>
        </w:rPr>
        <w:t>Condições gerais</w:t>
      </w:r>
    </w:p>
    <w:p w:rsidR="007256F8" w:rsidRPr="009B5F32" w:rsidRDefault="007256F8" w:rsidP="00AF20C3">
      <w:pPr>
        <w:pStyle w:val="Recuodecorpodetexto21"/>
        <w:spacing w:before="60" w:after="60" w:line="240" w:lineRule="auto"/>
        <w:ind w:left="15"/>
        <w:jc w:val="both"/>
        <w:rPr>
          <w:rFonts w:ascii="Arial Narrow" w:eastAsia="ArialMT" w:hAnsi="Arial Narrow" w:cs="Arial"/>
          <w:sz w:val="20"/>
          <w:szCs w:val="20"/>
          <w:lang w:val="pt-BR"/>
        </w:rPr>
      </w:pPr>
      <w:r w:rsidRPr="009B5F32">
        <w:rPr>
          <w:rFonts w:ascii="Arial Narrow" w:eastAsia="ArialMT" w:hAnsi="Arial Narrow" w:cs="Arial"/>
          <w:sz w:val="20"/>
          <w:szCs w:val="20"/>
          <w:lang w:val="pt-BR"/>
        </w:rPr>
        <w:t xml:space="preserve">A disciplina das infrações e sanções administrativas aplicáveis no curso da contratação </w:t>
      </w:r>
      <w:r w:rsidR="003848F6" w:rsidRPr="009B5F32">
        <w:rPr>
          <w:rFonts w:ascii="Arial Narrow" w:eastAsia="ArialMT" w:hAnsi="Arial Narrow" w:cs="Arial"/>
          <w:sz w:val="20"/>
          <w:szCs w:val="20"/>
          <w:lang w:val="pt-BR"/>
        </w:rPr>
        <w:t>é</w:t>
      </w:r>
      <w:r w:rsidRPr="009B5F32">
        <w:rPr>
          <w:rFonts w:ascii="Arial Narrow" w:eastAsia="ArialMT" w:hAnsi="Arial Narrow" w:cs="Arial"/>
          <w:sz w:val="20"/>
          <w:szCs w:val="20"/>
          <w:lang w:val="pt-BR"/>
        </w:rPr>
        <w:t xml:space="preserve"> aquela prevista na legislação em vigor.</w:t>
      </w:r>
    </w:p>
    <w:p w:rsidR="00915ECB" w:rsidRPr="00F456FB" w:rsidRDefault="00915ECB" w:rsidP="00AF20C3">
      <w:pPr>
        <w:pStyle w:val="Recuodecorpodetexto21"/>
        <w:spacing w:before="60" w:after="60" w:line="240" w:lineRule="auto"/>
        <w:ind w:left="15"/>
        <w:jc w:val="both"/>
        <w:rPr>
          <w:rFonts w:ascii="Arial Narrow" w:eastAsia="ArialMT" w:hAnsi="Arial Narrow" w:cs="Arial"/>
          <w:sz w:val="20"/>
          <w:szCs w:val="20"/>
          <w:lang w:val="pt-BR"/>
        </w:rPr>
      </w:pPr>
      <w:r w:rsidRPr="00F456FB">
        <w:rPr>
          <w:rFonts w:ascii="Arial Narrow" w:eastAsia="ArialMT" w:hAnsi="Arial Narrow" w:cs="Arial"/>
          <w:sz w:val="20"/>
          <w:szCs w:val="20"/>
          <w:lang w:val="pt-BR"/>
        </w:rPr>
        <w:t xml:space="preserve">A participação implica no pleno conhecimento dos serviços </w:t>
      </w:r>
      <w:r w:rsidR="009B5F32">
        <w:rPr>
          <w:rFonts w:ascii="Arial Narrow" w:eastAsia="ArialMT" w:hAnsi="Arial Narrow" w:cs="Arial"/>
          <w:sz w:val="20"/>
          <w:szCs w:val="20"/>
          <w:lang w:val="pt-BR"/>
        </w:rPr>
        <w:t xml:space="preserve">a serem </w:t>
      </w:r>
      <w:r w:rsidRPr="00F456FB">
        <w:rPr>
          <w:rFonts w:ascii="Arial Narrow" w:eastAsia="ArialMT" w:hAnsi="Arial Narrow" w:cs="Arial"/>
          <w:sz w:val="20"/>
          <w:szCs w:val="20"/>
          <w:lang w:val="pt-BR"/>
        </w:rPr>
        <w:t>prestados.</w:t>
      </w:r>
    </w:p>
    <w:sectPr w:rsidR="00915ECB" w:rsidRPr="00F456FB" w:rsidSect="008F2AB8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985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159F" w:rsidRDefault="00BC159F" w:rsidP="004252E2">
      <w:pPr>
        <w:spacing w:after="0" w:line="240" w:lineRule="auto"/>
      </w:pPr>
      <w:r>
        <w:separator/>
      </w:r>
    </w:p>
  </w:endnote>
  <w:endnote w:type="continuationSeparator" w:id="1">
    <w:p w:rsidR="00BC159F" w:rsidRDefault="00BC159F" w:rsidP="00425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JBKEID+Arial">
    <w:charset w:val="00"/>
    <w:family w:val="swiss"/>
    <w:pitch w:val="default"/>
    <w:sig w:usb0="00000000" w:usb1="00000000" w:usb2="00000000" w:usb3="00000000" w:csb0="00000000" w:csb1="00000000"/>
  </w:font>
  <w:font w:name="Arial-BoldMT">
    <w:charset w:val="00"/>
    <w:family w:val="auto"/>
    <w:pitch w:val="variable"/>
    <w:sig w:usb0="E0002AFF" w:usb1="C0007843" w:usb2="00000009" w:usb3="00000000" w:csb0="000001FF" w:csb1="00000000"/>
  </w:font>
  <w:font w:name="ArialMT"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Nmerodepgina"/>
      </w:rPr>
      <w:id w:val="-1539126569"/>
      <w:docPartObj>
        <w:docPartGallery w:val="Page Numbers (Bottom of Page)"/>
        <w:docPartUnique/>
      </w:docPartObj>
    </w:sdtPr>
    <w:sdtContent>
      <w:p w:rsidR="0082135F" w:rsidRDefault="0022187D" w:rsidP="000133C9">
        <w:pPr>
          <w:pStyle w:val="Rodap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 w:rsidR="0082135F"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:rsidR="0082135F" w:rsidRDefault="0082135F" w:rsidP="0082135F">
    <w:pPr>
      <w:pStyle w:val="Rodap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6E6" w:rsidRPr="003848F6" w:rsidRDefault="003106E6" w:rsidP="0082135F">
    <w:pPr>
      <w:pStyle w:val="Rodap"/>
      <w:pBdr>
        <w:top w:val="single" w:sz="4" w:space="1" w:color="auto"/>
        <w:left w:val="single" w:sz="4" w:space="0" w:color="auto"/>
        <w:bottom w:val="single" w:sz="4" w:space="1" w:color="auto"/>
        <w:right w:val="single" w:sz="4" w:space="0" w:color="auto"/>
      </w:pBdr>
      <w:shd w:val="clear" w:color="auto" w:fill="F3F3F3"/>
      <w:spacing w:after="0" w:line="240" w:lineRule="auto"/>
      <w:ind w:right="360"/>
      <w:contextualSpacing/>
      <w:jc w:val="center"/>
      <w:rPr>
        <w:rFonts w:ascii="Arial" w:hAnsi="Arial" w:cs="Arial"/>
        <w:sz w:val="8"/>
        <w:szCs w:val="8"/>
        <w:lang w:val="en-US"/>
      </w:rPr>
    </w:pPr>
  </w:p>
  <w:p w:rsidR="003106E6" w:rsidRPr="00FD7577" w:rsidRDefault="003106E6" w:rsidP="00FD7577">
    <w:pPr>
      <w:pStyle w:val="Rodap"/>
      <w:pBdr>
        <w:top w:val="single" w:sz="4" w:space="1" w:color="auto"/>
        <w:left w:val="single" w:sz="4" w:space="0" w:color="auto"/>
        <w:bottom w:val="single" w:sz="4" w:space="1" w:color="auto"/>
        <w:right w:val="single" w:sz="4" w:space="0" w:color="auto"/>
      </w:pBdr>
      <w:shd w:val="clear" w:color="auto" w:fill="F3F3F3"/>
      <w:spacing w:after="0" w:line="240" w:lineRule="auto"/>
      <w:contextualSpacing/>
      <w:jc w:val="center"/>
      <w:rPr>
        <w:rFonts w:ascii="Arial" w:hAnsi="Arial" w:cs="Arial"/>
        <w:sz w:val="15"/>
        <w:szCs w:val="15"/>
      </w:rPr>
    </w:pPr>
    <w:r w:rsidRPr="00FD7577">
      <w:rPr>
        <w:rFonts w:ascii="Arial" w:hAnsi="Arial" w:cs="Arial"/>
        <w:bCs/>
        <w:sz w:val="15"/>
        <w:szCs w:val="15"/>
      </w:rPr>
      <w:t>Diretoria de Finanças e Contabilidad</w:t>
    </w:r>
    <w:r>
      <w:rPr>
        <w:rFonts w:ascii="Arial" w:hAnsi="Arial" w:cs="Arial"/>
        <w:bCs/>
        <w:sz w:val="15"/>
        <w:szCs w:val="15"/>
      </w:rPr>
      <w:t xml:space="preserve">e – </w:t>
    </w:r>
    <w:r w:rsidRPr="00FD7577">
      <w:rPr>
        <w:rFonts w:ascii="Arial" w:hAnsi="Arial" w:cs="Arial"/>
        <w:bCs/>
        <w:sz w:val="15"/>
        <w:szCs w:val="15"/>
      </w:rPr>
      <w:t>DFC</w:t>
    </w:r>
    <w:r>
      <w:rPr>
        <w:rFonts w:ascii="Arial" w:hAnsi="Arial" w:cs="Arial"/>
        <w:sz w:val="15"/>
        <w:szCs w:val="15"/>
      </w:rPr>
      <w:t xml:space="preserve">. Rua </w:t>
    </w:r>
    <w:r w:rsidRPr="00FD7577">
      <w:rPr>
        <w:rFonts w:ascii="Arial" w:hAnsi="Arial" w:cs="Arial"/>
        <w:sz w:val="15"/>
        <w:szCs w:val="15"/>
      </w:rPr>
      <w:t>Augusto Corrêa nº 1, Bairro do Guamá - CEP: 66075-110/Anexo da Reitoria.</w:t>
    </w:r>
  </w:p>
  <w:p w:rsidR="003106E6" w:rsidRPr="00FD7577" w:rsidRDefault="003106E6" w:rsidP="003848F6">
    <w:pPr>
      <w:pStyle w:val="Rodap"/>
      <w:pBdr>
        <w:top w:val="single" w:sz="4" w:space="1" w:color="auto"/>
        <w:left w:val="single" w:sz="4" w:space="0" w:color="auto"/>
        <w:bottom w:val="single" w:sz="4" w:space="1" w:color="auto"/>
        <w:right w:val="single" w:sz="4" w:space="0" w:color="auto"/>
      </w:pBdr>
      <w:shd w:val="clear" w:color="auto" w:fill="F3F3F3"/>
      <w:spacing w:after="0" w:line="240" w:lineRule="auto"/>
      <w:contextualSpacing/>
      <w:jc w:val="center"/>
      <w:rPr>
        <w:rFonts w:ascii="Arial" w:hAnsi="Arial" w:cs="Arial"/>
        <w:bCs/>
        <w:sz w:val="15"/>
        <w:szCs w:val="15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159F" w:rsidRDefault="00BC159F" w:rsidP="004252E2">
      <w:pPr>
        <w:spacing w:after="0" w:line="240" w:lineRule="auto"/>
      </w:pPr>
      <w:r>
        <w:separator/>
      </w:r>
    </w:p>
  </w:footnote>
  <w:footnote w:type="continuationSeparator" w:id="1">
    <w:p w:rsidR="00BC159F" w:rsidRDefault="00BC159F" w:rsidP="004252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Nmerodepgina"/>
      </w:rPr>
      <w:id w:val="541875043"/>
      <w:docPartObj>
        <w:docPartGallery w:val="Page Numbers (Top of Page)"/>
        <w:docPartUnique/>
      </w:docPartObj>
    </w:sdtPr>
    <w:sdtContent>
      <w:p w:rsidR="009F4680" w:rsidRDefault="0022187D" w:rsidP="000133C9">
        <w:pPr>
          <w:pStyle w:val="Cabealho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 w:rsidR="009F4680"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:rsidR="009F4680" w:rsidRDefault="009F4680" w:rsidP="009F4680">
    <w:pPr>
      <w:pStyle w:val="Cabealho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Nmerodepgina"/>
      </w:rPr>
      <w:id w:val="14197027"/>
      <w:docPartObj>
        <w:docPartGallery w:val="Page Numbers (Top of Page)"/>
        <w:docPartUnique/>
      </w:docPartObj>
    </w:sdtPr>
    <w:sdtContent>
      <w:p w:rsidR="009F4680" w:rsidRDefault="0022187D" w:rsidP="000133C9">
        <w:pPr>
          <w:pStyle w:val="Cabealho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 w:rsidR="009F4680"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7B1717">
          <w:rPr>
            <w:rStyle w:val="Nmerodepgina"/>
            <w:noProof/>
          </w:rPr>
          <w:t>12</w:t>
        </w:r>
        <w:r>
          <w:rPr>
            <w:rStyle w:val="Nmerodepgina"/>
          </w:rPr>
          <w:fldChar w:fldCharType="end"/>
        </w:r>
      </w:p>
    </w:sdtContent>
  </w:sdt>
  <w:p w:rsidR="009F4680" w:rsidRDefault="009F4680" w:rsidP="009F4680">
    <w:pPr>
      <w:pStyle w:val="Cabealho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pStyle w:val="Ttulo1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4A75CF6"/>
    <w:multiLevelType w:val="hybridMultilevel"/>
    <w:tmpl w:val="570CFF46"/>
    <w:lvl w:ilvl="0" w:tplc="59E8A5F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875ACD"/>
    <w:multiLevelType w:val="hybridMultilevel"/>
    <w:tmpl w:val="790C571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DF671D"/>
    <w:multiLevelType w:val="hybridMultilevel"/>
    <w:tmpl w:val="3A8EB538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AE786D"/>
    <w:rsid w:val="00003670"/>
    <w:rsid w:val="00010974"/>
    <w:rsid w:val="00016364"/>
    <w:rsid w:val="00026E1E"/>
    <w:rsid w:val="00033DA3"/>
    <w:rsid w:val="00044CF1"/>
    <w:rsid w:val="00045D90"/>
    <w:rsid w:val="000665B5"/>
    <w:rsid w:val="00087D83"/>
    <w:rsid w:val="000A656A"/>
    <w:rsid w:val="000B2689"/>
    <w:rsid w:val="000C1EB9"/>
    <w:rsid w:val="000C488C"/>
    <w:rsid w:val="000F4775"/>
    <w:rsid w:val="0010194F"/>
    <w:rsid w:val="001102BF"/>
    <w:rsid w:val="00116C8A"/>
    <w:rsid w:val="001318DC"/>
    <w:rsid w:val="001570BA"/>
    <w:rsid w:val="00160858"/>
    <w:rsid w:val="0016285E"/>
    <w:rsid w:val="00163C98"/>
    <w:rsid w:val="00171CB0"/>
    <w:rsid w:val="001725F7"/>
    <w:rsid w:val="001800BE"/>
    <w:rsid w:val="00180CEB"/>
    <w:rsid w:val="0019443E"/>
    <w:rsid w:val="00195A91"/>
    <w:rsid w:val="001A0725"/>
    <w:rsid w:val="001C0C16"/>
    <w:rsid w:val="001C684E"/>
    <w:rsid w:val="001E0AFD"/>
    <w:rsid w:val="001E5699"/>
    <w:rsid w:val="001F0C96"/>
    <w:rsid w:val="001F7AE8"/>
    <w:rsid w:val="00200ED3"/>
    <w:rsid w:val="0022187D"/>
    <w:rsid w:val="00224A42"/>
    <w:rsid w:val="00235A47"/>
    <w:rsid w:val="0027258A"/>
    <w:rsid w:val="00273C4F"/>
    <w:rsid w:val="002C409D"/>
    <w:rsid w:val="002C5E0A"/>
    <w:rsid w:val="002F11EE"/>
    <w:rsid w:val="0030014A"/>
    <w:rsid w:val="003106E6"/>
    <w:rsid w:val="003224F9"/>
    <w:rsid w:val="00356877"/>
    <w:rsid w:val="003626FF"/>
    <w:rsid w:val="0037758F"/>
    <w:rsid w:val="00377CDD"/>
    <w:rsid w:val="003848F6"/>
    <w:rsid w:val="00393F13"/>
    <w:rsid w:val="0039694F"/>
    <w:rsid w:val="003A0292"/>
    <w:rsid w:val="003A3A27"/>
    <w:rsid w:val="003C07A5"/>
    <w:rsid w:val="003C75CC"/>
    <w:rsid w:val="003E33EA"/>
    <w:rsid w:val="003F65D7"/>
    <w:rsid w:val="00405ADA"/>
    <w:rsid w:val="0042471C"/>
    <w:rsid w:val="004252E2"/>
    <w:rsid w:val="0043057E"/>
    <w:rsid w:val="00451474"/>
    <w:rsid w:val="00452963"/>
    <w:rsid w:val="00463D62"/>
    <w:rsid w:val="0046527E"/>
    <w:rsid w:val="00473EF6"/>
    <w:rsid w:val="004773A3"/>
    <w:rsid w:val="00480D95"/>
    <w:rsid w:val="004879E9"/>
    <w:rsid w:val="00490468"/>
    <w:rsid w:val="00492853"/>
    <w:rsid w:val="004C08E6"/>
    <w:rsid w:val="004C6356"/>
    <w:rsid w:val="004D10E6"/>
    <w:rsid w:val="004D7C77"/>
    <w:rsid w:val="004F221B"/>
    <w:rsid w:val="004F68E8"/>
    <w:rsid w:val="00504F04"/>
    <w:rsid w:val="00540DEE"/>
    <w:rsid w:val="00550618"/>
    <w:rsid w:val="0057177B"/>
    <w:rsid w:val="0058144A"/>
    <w:rsid w:val="00581A77"/>
    <w:rsid w:val="00585402"/>
    <w:rsid w:val="00593FFD"/>
    <w:rsid w:val="005A022B"/>
    <w:rsid w:val="005C18BA"/>
    <w:rsid w:val="005D09A1"/>
    <w:rsid w:val="005D372B"/>
    <w:rsid w:val="005D6BD9"/>
    <w:rsid w:val="005D750C"/>
    <w:rsid w:val="005E175A"/>
    <w:rsid w:val="005F7053"/>
    <w:rsid w:val="00613312"/>
    <w:rsid w:val="0063503E"/>
    <w:rsid w:val="00635EB9"/>
    <w:rsid w:val="00657B83"/>
    <w:rsid w:val="006628DA"/>
    <w:rsid w:val="00682BD6"/>
    <w:rsid w:val="00694CA3"/>
    <w:rsid w:val="00695134"/>
    <w:rsid w:val="006A2A15"/>
    <w:rsid w:val="006A60AD"/>
    <w:rsid w:val="006B487D"/>
    <w:rsid w:val="006D7B30"/>
    <w:rsid w:val="007128DF"/>
    <w:rsid w:val="0072361D"/>
    <w:rsid w:val="00723F11"/>
    <w:rsid w:val="007256F8"/>
    <w:rsid w:val="00741831"/>
    <w:rsid w:val="0078613C"/>
    <w:rsid w:val="00795D69"/>
    <w:rsid w:val="007B1717"/>
    <w:rsid w:val="007C0EA9"/>
    <w:rsid w:val="007C4B32"/>
    <w:rsid w:val="007C5534"/>
    <w:rsid w:val="007D7B57"/>
    <w:rsid w:val="007E00D2"/>
    <w:rsid w:val="007E35A5"/>
    <w:rsid w:val="007F4707"/>
    <w:rsid w:val="007F70B0"/>
    <w:rsid w:val="00804BEF"/>
    <w:rsid w:val="008100EB"/>
    <w:rsid w:val="00814DF7"/>
    <w:rsid w:val="00817C90"/>
    <w:rsid w:val="0082135F"/>
    <w:rsid w:val="008219EC"/>
    <w:rsid w:val="00823CCD"/>
    <w:rsid w:val="00824468"/>
    <w:rsid w:val="00834C88"/>
    <w:rsid w:val="00851763"/>
    <w:rsid w:val="00854286"/>
    <w:rsid w:val="00861FC0"/>
    <w:rsid w:val="008651E8"/>
    <w:rsid w:val="00883041"/>
    <w:rsid w:val="008A0AD9"/>
    <w:rsid w:val="008B2FB7"/>
    <w:rsid w:val="008C404A"/>
    <w:rsid w:val="008D0031"/>
    <w:rsid w:val="008D54F7"/>
    <w:rsid w:val="008E46D4"/>
    <w:rsid w:val="008E4CDD"/>
    <w:rsid w:val="008F2AB8"/>
    <w:rsid w:val="00902B99"/>
    <w:rsid w:val="00915ECB"/>
    <w:rsid w:val="00921F50"/>
    <w:rsid w:val="00926FE4"/>
    <w:rsid w:val="00930B4C"/>
    <w:rsid w:val="00933E51"/>
    <w:rsid w:val="009377A2"/>
    <w:rsid w:val="00940EC9"/>
    <w:rsid w:val="009440D6"/>
    <w:rsid w:val="009454D0"/>
    <w:rsid w:val="00946D88"/>
    <w:rsid w:val="009616B6"/>
    <w:rsid w:val="009639B3"/>
    <w:rsid w:val="009670B9"/>
    <w:rsid w:val="009700AB"/>
    <w:rsid w:val="009707BA"/>
    <w:rsid w:val="0098704B"/>
    <w:rsid w:val="00994220"/>
    <w:rsid w:val="00995687"/>
    <w:rsid w:val="009A039A"/>
    <w:rsid w:val="009B4A83"/>
    <w:rsid w:val="009B5F32"/>
    <w:rsid w:val="009C18FC"/>
    <w:rsid w:val="009D226E"/>
    <w:rsid w:val="009E68F0"/>
    <w:rsid w:val="009F0007"/>
    <w:rsid w:val="009F4680"/>
    <w:rsid w:val="00A214BF"/>
    <w:rsid w:val="00A25D5A"/>
    <w:rsid w:val="00A42483"/>
    <w:rsid w:val="00A467AD"/>
    <w:rsid w:val="00A501BE"/>
    <w:rsid w:val="00A60A44"/>
    <w:rsid w:val="00A62F41"/>
    <w:rsid w:val="00A634F6"/>
    <w:rsid w:val="00A83252"/>
    <w:rsid w:val="00A85BE2"/>
    <w:rsid w:val="00A97B8F"/>
    <w:rsid w:val="00AA57C3"/>
    <w:rsid w:val="00AA7B3C"/>
    <w:rsid w:val="00AC6AA2"/>
    <w:rsid w:val="00AD5DB4"/>
    <w:rsid w:val="00AE786D"/>
    <w:rsid w:val="00AF20C3"/>
    <w:rsid w:val="00AF2446"/>
    <w:rsid w:val="00AF6CF3"/>
    <w:rsid w:val="00B040F6"/>
    <w:rsid w:val="00B07A30"/>
    <w:rsid w:val="00B14958"/>
    <w:rsid w:val="00B1746A"/>
    <w:rsid w:val="00B276B3"/>
    <w:rsid w:val="00B37451"/>
    <w:rsid w:val="00B43121"/>
    <w:rsid w:val="00B57567"/>
    <w:rsid w:val="00B65E83"/>
    <w:rsid w:val="00B909DC"/>
    <w:rsid w:val="00BB1E9B"/>
    <w:rsid w:val="00BC159F"/>
    <w:rsid w:val="00BD1F7C"/>
    <w:rsid w:val="00BD3018"/>
    <w:rsid w:val="00BD6336"/>
    <w:rsid w:val="00BD6933"/>
    <w:rsid w:val="00BE795C"/>
    <w:rsid w:val="00BF38BE"/>
    <w:rsid w:val="00BF7484"/>
    <w:rsid w:val="00C0501E"/>
    <w:rsid w:val="00C1552B"/>
    <w:rsid w:val="00C227F7"/>
    <w:rsid w:val="00C25AD4"/>
    <w:rsid w:val="00C613D3"/>
    <w:rsid w:val="00C8613F"/>
    <w:rsid w:val="00C9484E"/>
    <w:rsid w:val="00CA43DA"/>
    <w:rsid w:val="00CA5961"/>
    <w:rsid w:val="00CB4088"/>
    <w:rsid w:val="00CB41AF"/>
    <w:rsid w:val="00CC61A5"/>
    <w:rsid w:val="00CE086F"/>
    <w:rsid w:val="00D33725"/>
    <w:rsid w:val="00D532AA"/>
    <w:rsid w:val="00D561CA"/>
    <w:rsid w:val="00D63F58"/>
    <w:rsid w:val="00D7382D"/>
    <w:rsid w:val="00D74865"/>
    <w:rsid w:val="00D76471"/>
    <w:rsid w:val="00D90D93"/>
    <w:rsid w:val="00DA3FA2"/>
    <w:rsid w:val="00DB1802"/>
    <w:rsid w:val="00DB2442"/>
    <w:rsid w:val="00DB6D6D"/>
    <w:rsid w:val="00DC17A5"/>
    <w:rsid w:val="00DC5B3B"/>
    <w:rsid w:val="00DD0F72"/>
    <w:rsid w:val="00DD6BAE"/>
    <w:rsid w:val="00DF1D43"/>
    <w:rsid w:val="00DF23C5"/>
    <w:rsid w:val="00DF4757"/>
    <w:rsid w:val="00DF5620"/>
    <w:rsid w:val="00DF5834"/>
    <w:rsid w:val="00E0363B"/>
    <w:rsid w:val="00E07038"/>
    <w:rsid w:val="00E12C3F"/>
    <w:rsid w:val="00E2087F"/>
    <w:rsid w:val="00E44D9F"/>
    <w:rsid w:val="00E53AEE"/>
    <w:rsid w:val="00E5450A"/>
    <w:rsid w:val="00E628DF"/>
    <w:rsid w:val="00E63967"/>
    <w:rsid w:val="00E70660"/>
    <w:rsid w:val="00E7276C"/>
    <w:rsid w:val="00E75F86"/>
    <w:rsid w:val="00E8546E"/>
    <w:rsid w:val="00E93D2E"/>
    <w:rsid w:val="00E93ECC"/>
    <w:rsid w:val="00E96C89"/>
    <w:rsid w:val="00EA2022"/>
    <w:rsid w:val="00EB0DD8"/>
    <w:rsid w:val="00EE0040"/>
    <w:rsid w:val="00EE4B23"/>
    <w:rsid w:val="00EF58CD"/>
    <w:rsid w:val="00F25494"/>
    <w:rsid w:val="00F26A14"/>
    <w:rsid w:val="00F35242"/>
    <w:rsid w:val="00F3556B"/>
    <w:rsid w:val="00F456FB"/>
    <w:rsid w:val="00F45E0C"/>
    <w:rsid w:val="00F6157F"/>
    <w:rsid w:val="00F650CB"/>
    <w:rsid w:val="00F824F3"/>
    <w:rsid w:val="00F944BB"/>
    <w:rsid w:val="00FA0113"/>
    <w:rsid w:val="00FC201C"/>
    <w:rsid w:val="00FC269B"/>
    <w:rsid w:val="00FD7577"/>
    <w:rsid w:val="00FE5DB3"/>
    <w:rsid w:val="00FE6DB4"/>
    <w:rsid w:val="00FE799C"/>
    <w:rsid w:val="00FF54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46A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Corpodetexto"/>
    <w:link w:val="Ttulo1Char"/>
    <w:qFormat/>
    <w:rsid w:val="00F944BB"/>
    <w:pPr>
      <w:keepNext/>
      <w:widowControl w:val="0"/>
      <w:numPr>
        <w:numId w:val="1"/>
      </w:numPr>
      <w:suppressAutoHyphens/>
      <w:spacing w:before="240" w:after="283" w:line="240" w:lineRule="auto"/>
      <w:ind w:right="86"/>
      <w:outlineLvl w:val="0"/>
    </w:pPr>
    <w:rPr>
      <w:rFonts w:ascii="Thorndale" w:eastAsia="HG Mincho Light J" w:hAnsi="Thorndale"/>
      <w:b/>
      <w:bCs/>
      <w:kern w:val="1"/>
      <w:sz w:val="48"/>
      <w:szCs w:val="48"/>
      <w:lang w:val="en-US"/>
    </w:rPr>
  </w:style>
  <w:style w:type="paragraph" w:styleId="Ttulo6">
    <w:name w:val="heading 6"/>
    <w:basedOn w:val="Normal"/>
    <w:next w:val="Normal"/>
    <w:link w:val="Ttulo6Char"/>
    <w:qFormat/>
    <w:rsid w:val="00F944BB"/>
    <w:pPr>
      <w:keepNext/>
      <w:widowControl w:val="0"/>
      <w:suppressAutoHyphens/>
      <w:spacing w:before="86" w:after="86" w:line="240" w:lineRule="auto"/>
      <w:jc w:val="center"/>
      <w:outlineLvl w:val="5"/>
    </w:pPr>
    <w:rPr>
      <w:rFonts w:ascii="Arial" w:eastAsia="Arial" w:hAnsi="Arial"/>
      <w:b/>
      <w:kern w:val="1"/>
      <w:sz w:val="20"/>
      <w:szCs w:val="20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AE786D"/>
    <w:rPr>
      <w:sz w:val="22"/>
      <w:szCs w:val="22"/>
      <w:lang w:eastAsia="en-US"/>
    </w:rPr>
  </w:style>
  <w:style w:type="character" w:customStyle="1" w:styleId="Ttulo1Char">
    <w:name w:val="Título 1 Char"/>
    <w:link w:val="Ttulo1"/>
    <w:rsid w:val="00F944BB"/>
    <w:rPr>
      <w:rFonts w:ascii="Thorndale" w:eastAsia="HG Mincho Light J" w:hAnsi="Thorndale" w:cs="Arial Unicode MS"/>
      <w:b/>
      <w:bCs/>
      <w:kern w:val="1"/>
      <w:sz w:val="48"/>
      <w:szCs w:val="48"/>
      <w:lang w:val="en-US"/>
    </w:rPr>
  </w:style>
  <w:style w:type="character" w:customStyle="1" w:styleId="Ttulo6Char">
    <w:name w:val="Título 6 Char"/>
    <w:link w:val="Ttulo6"/>
    <w:rsid w:val="00F944BB"/>
    <w:rPr>
      <w:rFonts w:ascii="Arial" w:eastAsia="Arial" w:hAnsi="Arial"/>
      <w:b/>
      <w:kern w:val="1"/>
      <w:lang w:val="en-US"/>
    </w:rPr>
  </w:style>
  <w:style w:type="paragraph" w:styleId="Corpodetexto">
    <w:name w:val="Body Text"/>
    <w:basedOn w:val="Normal"/>
    <w:link w:val="CorpodetextoChar"/>
    <w:semiHidden/>
    <w:rsid w:val="00F944BB"/>
    <w:pPr>
      <w:widowControl w:val="0"/>
      <w:suppressAutoHyphens/>
      <w:spacing w:after="0" w:line="240" w:lineRule="auto"/>
    </w:pPr>
    <w:rPr>
      <w:rFonts w:ascii="Arial" w:eastAsia="Arial" w:hAnsi="Arial"/>
      <w:kern w:val="1"/>
      <w:sz w:val="24"/>
      <w:szCs w:val="24"/>
      <w:lang w:val="en-US"/>
    </w:rPr>
  </w:style>
  <w:style w:type="character" w:customStyle="1" w:styleId="CorpodetextoChar">
    <w:name w:val="Corpo de texto Char"/>
    <w:link w:val="Corpodetexto"/>
    <w:semiHidden/>
    <w:rsid w:val="00F944BB"/>
    <w:rPr>
      <w:rFonts w:ascii="Arial" w:eastAsia="Arial" w:hAnsi="Arial"/>
      <w:kern w:val="1"/>
      <w:sz w:val="24"/>
      <w:szCs w:val="24"/>
      <w:lang w:val="en-US"/>
    </w:rPr>
  </w:style>
  <w:style w:type="paragraph" w:styleId="Recuodecorpodetexto">
    <w:name w:val="Body Text Indent"/>
    <w:basedOn w:val="Normal"/>
    <w:link w:val="RecuodecorpodetextoChar"/>
    <w:semiHidden/>
    <w:rsid w:val="00F944BB"/>
    <w:pPr>
      <w:widowControl w:val="0"/>
      <w:suppressAutoHyphens/>
      <w:spacing w:after="120" w:line="240" w:lineRule="auto"/>
      <w:ind w:left="283"/>
    </w:pPr>
    <w:rPr>
      <w:rFonts w:ascii="Arial" w:eastAsia="Arial" w:hAnsi="Arial"/>
      <w:kern w:val="1"/>
      <w:sz w:val="20"/>
      <w:szCs w:val="20"/>
      <w:lang w:val="en-US"/>
    </w:rPr>
  </w:style>
  <w:style w:type="character" w:customStyle="1" w:styleId="RecuodecorpodetextoChar">
    <w:name w:val="Recuo de corpo de texto Char"/>
    <w:link w:val="Recuodecorpodetexto"/>
    <w:semiHidden/>
    <w:rsid w:val="00F944BB"/>
    <w:rPr>
      <w:rFonts w:ascii="Arial" w:eastAsia="Arial" w:hAnsi="Arial"/>
      <w:kern w:val="1"/>
      <w:lang w:val="en-US"/>
    </w:rPr>
  </w:style>
  <w:style w:type="paragraph" w:customStyle="1" w:styleId="Recuodecorpodetexto21">
    <w:name w:val="Recuo de corpo de texto 21"/>
    <w:basedOn w:val="Normal"/>
    <w:rsid w:val="00F944BB"/>
    <w:pPr>
      <w:widowControl w:val="0"/>
      <w:suppressAutoHyphens/>
      <w:spacing w:after="120" w:line="480" w:lineRule="auto"/>
      <w:ind w:left="283"/>
    </w:pPr>
    <w:rPr>
      <w:rFonts w:ascii="Arial" w:eastAsia="Arial" w:hAnsi="Arial"/>
      <w:kern w:val="1"/>
      <w:sz w:val="24"/>
      <w:szCs w:val="24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72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27258A"/>
    <w:rPr>
      <w:rFonts w:ascii="Tahoma" w:hAnsi="Tahoma" w:cs="Tahoma"/>
      <w:sz w:val="16"/>
      <w:szCs w:val="16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4252E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4252E2"/>
    <w:rPr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unhideWhenUsed/>
    <w:rsid w:val="004252E2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4252E2"/>
    <w:rPr>
      <w:sz w:val="22"/>
      <w:szCs w:val="22"/>
      <w:lang w:eastAsia="en-US"/>
    </w:rPr>
  </w:style>
  <w:style w:type="character" w:styleId="Hyperlink">
    <w:name w:val="Hyperlink"/>
    <w:rsid w:val="003848F6"/>
    <w:rPr>
      <w:color w:val="0000FF"/>
      <w:u w:val="single"/>
    </w:rPr>
  </w:style>
  <w:style w:type="character" w:styleId="Nmerodepgina">
    <w:name w:val="page number"/>
    <w:basedOn w:val="Fontepargpadro"/>
    <w:uiPriority w:val="99"/>
    <w:semiHidden/>
    <w:unhideWhenUsed/>
    <w:rsid w:val="008213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3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10413C-5FF1-4842-98C4-521339E3A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13</Pages>
  <Words>4766</Words>
  <Characters>25738</Characters>
  <Application>Microsoft Office Word</Application>
  <DocSecurity>0</DocSecurity>
  <Lines>214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UFPA - Universidade Federal do Pará</Company>
  <LinksUpToDate>false</LinksUpToDate>
  <CharactersWithSpaces>30444</CharactersWithSpaces>
  <SharedDoc>false</SharedDoc>
  <HLinks>
    <vt:vector size="6" baseType="variant">
      <vt:variant>
        <vt:i4>1179728</vt:i4>
      </vt:variant>
      <vt:variant>
        <vt:i4>0</vt:i4>
      </vt:variant>
      <vt:variant>
        <vt:i4>0</vt:i4>
      </vt:variant>
      <vt:variant>
        <vt:i4>5</vt:i4>
      </vt:variant>
      <vt:variant>
        <vt:lpwstr>mailto:calmeida@ufpa.brompras@ufpa.br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Neto</dc:creator>
  <cp:lastModifiedBy>Silvana</cp:lastModifiedBy>
  <cp:revision>15</cp:revision>
  <cp:lastPrinted>2020-08-06T04:11:00Z</cp:lastPrinted>
  <dcterms:created xsi:type="dcterms:W3CDTF">2020-08-06T18:47:00Z</dcterms:created>
  <dcterms:modified xsi:type="dcterms:W3CDTF">2020-09-11T14:35:00Z</dcterms:modified>
</cp:coreProperties>
</file>